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9D5DD" w14:textId="77777777" w:rsidR="00D051A9" w:rsidRPr="00850021" w:rsidRDefault="00D051A9" w:rsidP="0061201A">
      <w:pPr>
        <w:pStyle w:val="Nagwek3"/>
        <w:numPr>
          <w:ilvl w:val="0"/>
          <w:numId w:val="0"/>
        </w:numPr>
        <w:ind w:left="1418"/>
        <w:rPr>
          <w:rFonts w:ascii="Franklin Gothic Book" w:hAnsi="Franklin Gothic Book"/>
          <w:iCs w:val="0"/>
          <w:szCs w:val="22"/>
          <w:lang w:val="pl-PL"/>
        </w:rPr>
      </w:pPr>
      <w:bookmarkStart w:id="0" w:name="_GoBack"/>
      <w:bookmarkEnd w:id="0"/>
      <w:r w:rsidRPr="00850021">
        <w:rPr>
          <w:rFonts w:ascii="Franklin Gothic Book" w:hAnsi="Franklin Gothic Book" w:cstheme="minorHAnsi"/>
          <w:bCs/>
          <w:szCs w:val="22"/>
          <w:lang w:val="pl-PL"/>
        </w:rPr>
        <w:t xml:space="preserve">UMOWA nr </w:t>
      </w:r>
      <w:r w:rsidR="00C14C35" w:rsidRPr="00850021">
        <w:rPr>
          <w:rFonts w:ascii="Franklin Gothic Book" w:hAnsi="Franklin Gothic Book"/>
          <w:szCs w:val="22"/>
          <w:lang w:val="pl-PL"/>
        </w:rPr>
        <w:t>……………………………………………………………………….</w:t>
      </w:r>
    </w:p>
    <w:p w14:paraId="705E2A24" w14:textId="77777777" w:rsidR="00D051A9" w:rsidRPr="00850021" w:rsidRDefault="00D051A9" w:rsidP="00D051A9">
      <w:pPr>
        <w:jc w:val="center"/>
        <w:rPr>
          <w:rFonts w:ascii="Franklin Gothic Book" w:hAnsi="Franklin Gothic Book" w:cstheme="minorHAnsi"/>
          <w:b/>
          <w:bCs/>
          <w:sz w:val="22"/>
          <w:szCs w:val="22"/>
        </w:rPr>
      </w:pPr>
      <w:r w:rsidRPr="00850021" w:rsidDel="007D12A3">
        <w:rPr>
          <w:rFonts w:ascii="Franklin Gothic Book" w:hAnsi="Franklin Gothic Book" w:cstheme="minorHAnsi"/>
          <w:b/>
          <w:bCs/>
          <w:sz w:val="22"/>
          <w:szCs w:val="22"/>
        </w:rPr>
        <w:t xml:space="preserve"> </w:t>
      </w:r>
      <w:r w:rsidRPr="00850021">
        <w:rPr>
          <w:rFonts w:ascii="Franklin Gothic Book" w:hAnsi="Franklin Gothic Book" w:cstheme="minorHAnsi"/>
          <w:bCs/>
          <w:sz w:val="22"/>
          <w:szCs w:val="22"/>
        </w:rPr>
        <w:t>(zwana dalej</w:t>
      </w:r>
      <w:r w:rsidRPr="00850021">
        <w:rPr>
          <w:rFonts w:ascii="Franklin Gothic Book" w:hAnsi="Franklin Gothic Book" w:cstheme="minorHAnsi"/>
          <w:b/>
          <w:bCs/>
          <w:sz w:val="22"/>
          <w:szCs w:val="22"/>
        </w:rPr>
        <w:t xml:space="preserve"> "Umową"</w:t>
      </w:r>
      <w:r w:rsidRPr="00850021">
        <w:rPr>
          <w:rFonts w:ascii="Franklin Gothic Book" w:hAnsi="Franklin Gothic Book" w:cstheme="minorHAnsi"/>
          <w:bCs/>
          <w:sz w:val="22"/>
          <w:szCs w:val="22"/>
        </w:rPr>
        <w:t>)</w:t>
      </w:r>
    </w:p>
    <w:p w14:paraId="6783A362" w14:textId="77777777" w:rsidR="00D051A9" w:rsidRPr="00850021" w:rsidRDefault="00D051A9" w:rsidP="00D051A9">
      <w:pPr>
        <w:jc w:val="center"/>
        <w:rPr>
          <w:rFonts w:ascii="Franklin Gothic Book" w:hAnsi="Franklin Gothic Book" w:cstheme="minorHAnsi"/>
          <w:b/>
          <w:bCs/>
          <w:sz w:val="22"/>
          <w:szCs w:val="22"/>
        </w:rPr>
      </w:pPr>
    </w:p>
    <w:p w14:paraId="401FCDA1" w14:textId="702337F9" w:rsidR="00D051A9" w:rsidRPr="00850021" w:rsidRDefault="00D051A9" w:rsidP="00D051A9">
      <w:pPr>
        <w:spacing w:line="360" w:lineRule="auto"/>
        <w:jc w:val="both"/>
        <w:rPr>
          <w:rFonts w:ascii="Franklin Gothic Book" w:hAnsi="Franklin Gothic Book" w:cstheme="minorHAnsi"/>
          <w:sz w:val="22"/>
          <w:szCs w:val="22"/>
        </w:rPr>
      </w:pPr>
      <w:r w:rsidRPr="00850021">
        <w:rPr>
          <w:rFonts w:ascii="Franklin Gothic Book" w:hAnsi="Franklin Gothic Book" w:cstheme="minorHAnsi"/>
          <w:sz w:val="22"/>
          <w:szCs w:val="22"/>
        </w:rPr>
        <w:t>zawarta w Zawadzie w dniu .........................20</w:t>
      </w:r>
      <w:r w:rsidR="00F81889" w:rsidRPr="00850021">
        <w:rPr>
          <w:rFonts w:ascii="Franklin Gothic Book" w:hAnsi="Franklin Gothic Book" w:cstheme="minorHAnsi"/>
          <w:sz w:val="22"/>
          <w:szCs w:val="22"/>
        </w:rPr>
        <w:t>…</w:t>
      </w:r>
      <w:r w:rsidRPr="00850021">
        <w:rPr>
          <w:rFonts w:ascii="Franklin Gothic Book" w:hAnsi="Franklin Gothic Book" w:cstheme="minorHAnsi"/>
          <w:sz w:val="22"/>
          <w:szCs w:val="22"/>
        </w:rPr>
        <w:t xml:space="preserve"> roku, pomiędzy: </w:t>
      </w:r>
    </w:p>
    <w:p w14:paraId="1F2069F7" w14:textId="77777777" w:rsidR="00D051A9" w:rsidRPr="00850021" w:rsidRDefault="00D051A9" w:rsidP="00D051A9">
      <w:pPr>
        <w:pStyle w:val="Stopka"/>
        <w:jc w:val="both"/>
        <w:rPr>
          <w:rFonts w:ascii="Franklin Gothic Book" w:hAnsi="Franklin Gothic Book" w:cstheme="minorHAnsi"/>
          <w:b/>
          <w:bCs/>
          <w:sz w:val="22"/>
          <w:szCs w:val="22"/>
        </w:rPr>
      </w:pPr>
    </w:p>
    <w:p w14:paraId="398DDF5B" w14:textId="77777777" w:rsidR="00D051A9" w:rsidRPr="00850021" w:rsidRDefault="00D051A9" w:rsidP="00D051A9">
      <w:pPr>
        <w:pStyle w:val="Stopka"/>
        <w:jc w:val="both"/>
        <w:rPr>
          <w:rFonts w:ascii="Franklin Gothic Book" w:hAnsi="Franklin Gothic Book" w:cstheme="minorHAnsi"/>
          <w:sz w:val="22"/>
          <w:szCs w:val="22"/>
        </w:rPr>
      </w:pPr>
      <w:r w:rsidRPr="00850021">
        <w:rPr>
          <w:rStyle w:val="Nagwek3Znak"/>
          <w:rFonts w:ascii="Franklin Gothic Book" w:hAnsi="Franklin Gothic Book" w:cstheme="minorHAnsi"/>
          <w:b/>
          <w:sz w:val="22"/>
          <w:szCs w:val="22"/>
          <w:lang w:val="pl-PL"/>
        </w:rPr>
        <w:t xml:space="preserve">Enea Elektrownia Połaniec Spółka Akcyjna </w:t>
      </w:r>
      <w:r w:rsidRPr="00850021">
        <w:rPr>
          <w:rStyle w:val="Nagwek3Znak"/>
          <w:rFonts w:ascii="Franklin Gothic Book" w:hAnsi="Franklin Gothic Book" w:cstheme="minorHAnsi"/>
          <w:sz w:val="22"/>
          <w:szCs w:val="22"/>
          <w:lang w:val="pl-PL"/>
        </w:rPr>
        <w:t>(skrót firmy: Enea Połaniec S.A.)</w:t>
      </w:r>
      <w:r w:rsidRPr="00850021">
        <w:rPr>
          <w:rStyle w:val="Nagwek3Znak"/>
          <w:rFonts w:ascii="Franklin Gothic Book" w:hAnsi="Franklin Gothic Book" w:cstheme="minorHAnsi"/>
          <w:b/>
          <w:sz w:val="22"/>
          <w:szCs w:val="22"/>
          <w:lang w:val="pl-PL"/>
        </w:rPr>
        <w:t xml:space="preserve"> </w:t>
      </w:r>
      <w:r w:rsidRPr="00850021">
        <w:rPr>
          <w:rStyle w:val="Nagwek3Znak"/>
          <w:rFonts w:ascii="Franklin Gothic Book" w:hAnsi="Franklin Gothic Book" w:cstheme="minorHAnsi"/>
          <w:sz w:val="22"/>
          <w:szCs w:val="22"/>
          <w:lang w:val="pl-PL"/>
        </w:rPr>
        <w:t xml:space="preserve">z siedzibą w Zawadzie 26, </w:t>
      </w:r>
      <w:r w:rsidR="00926A7A" w:rsidRPr="00850021">
        <w:rPr>
          <w:rStyle w:val="Nagwek3Znak"/>
          <w:rFonts w:ascii="Franklin Gothic Book" w:hAnsi="Franklin Gothic Book" w:cstheme="minorHAnsi"/>
          <w:sz w:val="22"/>
          <w:szCs w:val="22"/>
          <w:lang w:val="pl-PL"/>
        </w:rPr>
        <w:br/>
      </w:r>
      <w:r w:rsidRPr="00850021">
        <w:rPr>
          <w:rStyle w:val="Nagwek3Znak"/>
          <w:rFonts w:ascii="Franklin Gothic Book" w:hAnsi="Franklin Gothic Book" w:cstheme="minorHAnsi"/>
          <w:sz w:val="22"/>
          <w:szCs w:val="22"/>
          <w:lang w:val="pl-PL"/>
        </w:rPr>
        <w:t xml:space="preserve">28-230 Połaniec, </w:t>
      </w:r>
      <w:r w:rsidRPr="00850021">
        <w:rPr>
          <w:rFonts w:ascii="Franklin Gothic Book" w:hAnsi="Franklin Gothic Book" w:cstheme="minorHAnsi"/>
          <w:bCs/>
          <w:kern w:val="28"/>
          <w:sz w:val="22"/>
          <w:szCs w:val="22"/>
        </w:rPr>
        <w:t xml:space="preserve">zarejestrowaną pod numerem KRS </w:t>
      </w:r>
      <w:r w:rsidRPr="00850021">
        <w:rPr>
          <w:rFonts w:ascii="Franklin Gothic Book" w:eastAsiaTheme="minorHAnsi" w:hAnsi="Franklin Gothic Book" w:cs="Arial"/>
          <w:sz w:val="22"/>
          <w:szCs w:val="22"/>
          <w:lang w:eastAsia="en-US"/>
        </w:rPr>
        <w:t>0000053769,</w:t>
      </w:r>
      <w:r w:rsidRPr="00850021">
        <w:rPr>
          <w:rFonts w:ascii="Franklin Gothic Book" w:hAnsi="Franklin Gothic Book" w:cstheme="minorHAnsi"/>
          <w:bCs/>
          <w:kern w:val="28"/>
          <w:sz w:val="22"/>
          <w:szCs w:val="22"/>
        </w:rPr>
        <w:t xml:space="preserve"> </w:t>
      </w:r>
      <w:r w:rsidRPr="00850021">
        <w:rPr>
          <w:rFonts w:ascii="Franklin Gothic Book" w:hAnsi="Franklin Gothic Book"/>
          <w:bCs/>
          <w:iCs/>
          <w:sz w:val="22"/>
          <w:szCs w:val="22"/>
        </w:rPr>
        <w:t>w Rejestrze Przedsiębiorców Krajowego Rejestru Sądowego przez Sąd Rejonowy w</w:t>
      </w:r>
      <w:r w:rsidRPr="00850021">
        <w:rPr>
          <w:rFonts w:ascii="Franklin Gothic Book" w:hAnsi="Franklin Gothic Book" w:cstheme="minorHAnsi"/>
          <w:bCs/>
          <w:kern w:val="28"/>
          <w:sz w:val="22"/>
          <w:szCs w:val="22"/>
        </w:rPr>
        <w:t xml:space="preserve"> Kielcach, </w:t>
      </w:r>
      <w:r w:rsidRPr="00850021">
        <w:rPr>
          <w:rFonts w:ascii="Franklin Gothic Book" w:hAnsi="Franklin Gothic Book" w:cstheme="minorHAnsi"/>
          <w:sz w:val="22"/>
          <w:szCs w:val="22"/>
        </w:rPr>
        <w:t xml:space="preserve">X Wydział Gospodarczy Krajowego Rejestru Sądowego, </w:t>
      </w:r>
      <w:r w:rsidRPr="00850021">
        <w:rPr>
          <w:rFonts w:ascii="Franklin Gothic Book" w:hAnsi="Franklin Gothic Book"/>
          <w:iCs/>
          <w:sz w:val="22"/>
          <w:szCs w:val="22"/>
        </w:rPr>
        <w:t xml:space="preserve">kapitał zakładowy: </w:t>
      </w:r>
      <w:r w:rsidRPr="00850021">
        <w:rPr>
          <w:rFonts w:ascii="Franklin Gothic Book" w:hAnsi="Franklin Gothic Book" w:cstheme="minorHAnsi"/>
          <w:bCs/>
          <w:kern w:val="28"/>
          <w:sz w:val="22"/>
          <w:szCs w:val="22"/>
        </w:rPr>
        <w:t>713.500.000,00 zł</w:t>
      </w:r>
      <w:r w:rsidRPr="00850021">
        <w:rPr>
          <w:rFonts w:ascii="Franklin Gothic Book" w:hAnsi="Franklin Gothic Book"/>
          <w:iCs/>
          <w:sz w:val="22"/>
          <w:szCs w:val="22"/>
        </w:rPr>
        <w:t xml:space="preserve"> w całości wpłacony</w:t>
      </w:r>
      <w:r w:rsidRPr="00850021">
        <w:rPr>
          <w:rFonts w:ascii="Franklin Gothic Book" w:hAnsi="Franklin Gothic Book" w:cstheme="minorHAnsi"/>
          <w:bCs/>
          <w:kern w:val="28"/>
          <w:sz w:val="22"/>
          <w:szCs w:val="22"/>
        </w:rPr>
        <w:t>,</w:t>
      </w:r>
      <w:r w:rsidRPr="00850021">
        <w:rPr>
          <w:rFonts w:ascii="Franklin Gothic Book" w:hAnsi="Franklin Gothic Book" w:cstheme="minorHAnsi"/>
          <w:sz w:val="22"/>
          <w:szCs w:val="22"/>
        </w:rPr>
        <w:t xml:space="preserve"> </w:t>
      </w:r>
      <w:r w:rsidRPr="00850021">
        <w:rPr>
          <w:rFonts w:ascii="Franklin Gothic Book" w:hAnsi="Franklin Gothic Book" w:cstheme="minorHAnsi"/>
          <w:bCs/>
          <w:kern w:val="28"/>
          <w:sz w:val="22"/>
          <w:szCs w:val="22"/>
        </w:rPr>
        <w:t>NIP: 866-00-01-429,</w:t>
      </w:r>
      <w:r w:rsidRPr="00850021">
        <w:rPr>
          <w:rFonts w:ascii="Franklin Gothic Book" w:hAnsi="Franklin Gothic Book" w:cstheme="minorHAnsi"/>
          <w:sz w:val="22"/>
          <w:szCs w:val="22"/>
        </w:rPr>
        <w:t xml:space="preserve"> zwaną dalej </w:t>
      </w:r>
      <w:r w:rsidRPr="00850021">
        <w:rPr>
          <w:rFonts w:ascii="Franklin Gothic Book" w:hAnsi="Franklin Gothic Book" w:cstheme="minorHAnsi"/>
          <w:b/>
          <w:bCs/>
          <w:sz w:val="22"/>
          <w:szCs w:val="22"/>
        </w:rPr>
        <w:t xml:space="preserve">„Zamawiającym” </w:t>
      </w:r>
      <w:r w:rsidRPr="00850021">
        <w:rPr>
          <w:rFonts w:ascii="Franklin Gothic Book" w:hAnsi="Franklin Gothic Book" w:cstheme="minorHAnsi"/>
          <w:bCs/>
          <w:sz w:val="22"/>
          <w:szCs w:val="22"/>
        </w:rPr>
        <w:t>lub</w:t>
      </w:r>
      <w:r w:rsidRPr="00850021">
        <w:rPr>
          <w:rFonts w:ascii="Franklin Gothic Book" w:hAnsi="Franklin Gothic Book" w:cstheme="minorHAnsi"/>
          <w:b/>
          <w:bCs/>
          <w:sz w:val="22"/>
          <w:szCs w:val="22"/>
        </w:rPr>
        <w:t xml:space="preserve"> „Elektrownią”, </w:t>
      </w:r>
      <w:r w:rsidRPr="00850021">
        <w:rPr>
          <w:rFonts w:ascii="Franklin Gothic Book" w:hAnsi="Franklin Gothic Book" w:cstheme="minorHAnsi"/>
          <w:sz w:val="22"/>
          <w:szCs w:val="22"/>
        </w:rPr>
        <w:t>którego reprezentują:</w:t>
      </w:r>
    </w:p>
    <w:p w14:paraId="12BE697F" w14:textId="77777777" w:rsidR="00D051A9" w:rsidRPr="00850021" w:rsidRDefault="00D051A9" w:rsidP="00D051A9">
      <w:pPr>
        <w:pStyle w:val="Stopka"/>
        <w:jc w:val="both"/>
        <w:rPr>
          <w:rFonts w:ascii="Franklin Gothic Book" w:hAnsi="Franklin Gothic Book" w:cstheme="minorHAnsi"/>
          <w:sz w:val="22"/>
          <w:szCs w:val="22"/>
        </w:rPr>
      </w:pPr>
    </w:p>
    <w:p w14:paraId="2DE1F2E5" w14:textId="77777777" w:rsidR="00D051A9" w:rsidRPr="00850021"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850021">
        <w:rPr>
          <w:rFonts w:ascii="Franklin Gothic Book" w:hAnsi="Franklin Gothic Book"/>
          <w:b/>
          <w:sz w:val="22"/>
          <w:szCs w:val="22"/>
        </w:rPr>
        <w:t>……………………………………………………..……………… - …………………………………………………….……………</w:t>
      </w:r>
    </w:p>
    <w:p w14:paraId="50301927" w14:textId="77777777" w:rsidR="00D051A9" w:rsidRPr="00850021" w:rsidRDefault="00D051A9" w:rsidP="00D051A9">
      <w:pPr>
        <w:pStyle w:val="Akapitzlist"/>
        <w:shd w:val="clear" w:color="auto" w:fill="FFFFFF"/>
        <w:spacing w:line="300" w:lineRule="auto"/>
        <w:ind w:left="360"/>
        <w:jc w:val="both"/>
        <w:rPr>
          <w:rFonts w:ascii="Franklin Gothic Book" w:hAnsi="Franklin Gothic Book"/>
          <w:b/>
          <w:sz w:val="22"/>
          <w:szCs w:val="22"/>
        </w:rPr>
      </w:pPr>
    </w:p>
    <w:p w14:paraId="6041BE77" w14:textId="77777777" w:rsidR="00D051A9" w:rsidRPr="00850021"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850021">
        <w:rPr>
          <w:rFonts w:ascii="Franklin Gothic Book" w:hAnsi="Franklin Gothic Book"/>
          <w:b/>
          <w:sz w:val="22"/>
          <w:szCs w:val="22"/>
        </w:rPr>
        <w:t>……………………………………………………..……………… - …………………………………………………….……………</w:t>
      </w:r>
    </w:p>
    <w:p w14:paraId="5534B824" w14:textId="77777777" w:rsidR="00D051A9" w:rsidRPr="00850021" w:rsidRDefault="00D051A9" w:rsidP="00D051A9">
      <w:pPr>
        <w:spacing w:line="360" w:lineRule="auto"/>
        <w:jc w:val="both"/>
        <w:rPr>
          <w:rFonts w:ascii="Franklin Gothic Book" w:hAnsi="Franklin Gothic Book" w:cstheme="minorHAnsi"/>
          <w:sz w:val="22"/>
          <w:szCs w:val="22"/>
        </w:rPr>
      </w:pPr>
      <w:r w:rsidRPr="00850021">
        <w:rPr>
          <w:rFonts w:ascii="Franklin Gothic Book" w:hAnsi="Franklin Gothic Book" w:cstheme="minorHAnsi"/>
          <w:sz w:val="22"/>
          <w:szCs w:val="22"/>
        </w:rPr>
        <w:t>a</w:t>
      </w:r>
    </w:p>
    <w:p w14:paraId="62891FE8" w14:textId="77777777" w:rsidR="00D051A9" w:rsidRPr="00850021" w:rsidRDefault="00D051A9" w:rsidP="00D051A9">
      <w:pPr>
        <w:jc w:val="both"/>
        <w:rPr>
          <w:rStyle w:val="Nagwek3Znak"/>
          <w:rFonts w:ascii="Franklin Gothic Book" w:eastAsia="Calibri" w:hAnsi="Franklin Gothic Book" w:cstheme="minorHAnsi"/>
          <w:sz w:val="22"/>
          <w:szCs w:val="22"/>
          <w:lang w:val="pl-PL"/>
        </w:rPr>
      </w:pPr>
      <w:r w:rsidRPr="00850021">
        <w:rPr>
          <w:rFonts w:ascii="Franklin Gothic Book" w:hAnsi="Franklin Gothic Book"/>
          <w:iCs/>
          <w:sz w:val="22"/>
          <w:szCs w:val="22"/>
        </w:rPr>
        <w:t xml:space="preserve">…………………………… z siedzibą w …………………..; </w:t>
      </w:r>
      <w:r w:rsidRPr="00850021">
        <w:rPr>
          <w:rFonts w:ascii="Franklin Gothic Book" w:hAnsi="Franklin Gothic Book"/>
          <w:bCs/>
          <w:iCs/>
          <w:sz w:val="22"/>
          <w:szCs w:val="22"/>
        </w:rPr>
        <w:t>zarejestrowaną pod numerem</w:t>
      </w:r>
      <w:r w:rsidRPr="00850021">
        <w:rPr>
          <w:rFonts w:ascii="Franklin Gothic Book" w:hAnsi="Franklin Gothic Book"/>
          <w:iCs/>
          <w:sz w:val="22"/>
          <w:szCs w:val="22"/>
        </w:rPr>
        <w:t xml:space="preserve"> KRS …………………. </w:t>
      </w:r>
      <w:r w:rsidRPr="00850021">
        <w:rPr>
          <w:rFonts w:ascii="Franklin Gothic Book" w:hAnsi="Franklin Gothic Book"/>
          <w:bCs/>
          <w:iCs/>
          <w:sz w:val="22"/>
          <w:szCs w:val="22"/>
        </w:rPr>
        <w:t>w Rejestrze Przedsiębiorców Krajowego Rejestru Sądowego przez Sąd Rejonowy w</w:t>
      </w:r>
      <w:r w:rsidRPr="00850021">
        <w:rPr>
          <w:rFonts w:ascii="Franklin Gothic Book" w:hAnsi="Franklin Gothic Book"/>
          <w:b/>
          <w:bCs/>
          <w:iCs/>
          <w:sz w:val="22"/>
          <w:szCs w:val="22"/>
        </w:rPr>
        <w:t xml:space="preserve"> ………………, …………… </w:t>
      </w:r>
      <w:r w:rsidRPr="00850021">
        <w:rPr>
          <w:rFonts w:ascii="Franklin Gothic Book" w:hAnsi="Franklin Gothic Book"/>
          <w:bCs/>
          <w:iCs/>
          <w:sz w:val="22"/>
          <w:szCs w:val="22"/>
        </w:rPr>
        <w:t>Wydział Gospodarczy</w:t>
      </w:r>
      <w:r w:rsidRPr="00850021">
        <w:rPr>
          <w:rFonts w:ascii="Franklin Gothic Book" w:hAnsi="Franklin Gothic Book"/>
          <w:iCs/>
          <w:sz w:val="22"/>
          <w:szCs w:val="22"/>
        </w:rPr>
        <w:t xml:space="preserve"> Krajowego Rejestru Sądowego; kapitał zakładowy: xxx w całości wpłacony; NIP: …………………, </w:t>
      </w:r>
      <w:r w:rsidRPr="00850021">
        <w:rPr>
          <w:rStyle w:val="Nagwek3Znak"/>
          <w:rFonts w:ascii="Franklin Gothic Book" w:eastAsia="Calibri" w:hAnsi="Franklin Gothic Book" w:cstheme="minorHAnsi"/>
          <w:sz w:val="22"/>
          <w:szCs w:val="22"/>
          <w:lang w:val="pl-PL"/>
        </w:rPr>
        <w:t>zwaną dalej „</w:t>
      </w:r>
      <w:r w:rsidRPr="00850021">
        <w:rPr>
          <w:rStyle w:val="Nagwek3Znak"/>
          <w:rFonts w:ascii="Franklin Gothic Book" w:eastAsia="Calibri" w:hAnsi="Franklin Gothic Book" w:cstheme="minorHAnsi"/>
          <w:b/>
          <w:sz w:val="22"/>
          <w:szCs w:val="22"/>
          <w:lang w:val="pl-PL"/>
        </w:rPr>
        <w:t>Wykonawcą</w:t>
      </w:r>
      <w:r w:rsidRPr="00850021">
        <w:rPr>
          <w:rStyle w:val="Nagwek3Znak"/>
          <w:rFonts w:ascii="Franklin Gothic Book" w:eastAsia="Calibri" w:hAnsi="Franklin Gothic Book" w:cstheme="minorHAnsi"/>
          <w:sz w:val="22"/>
          <w:szCs w:val="22"/>
          <w:lang w:val="pl-PL"/>
        </w:rPr>
        <w:t xml:space="preserve">”, którego reprezentują: </w:t>
      </w:r>
    </w:p>
    <w:p w14:paraId="4199F786" w14:textId="77777777" w:rsidR="00D051A9" w:rsidRPr="00850021" w:rsidRDefault="00D051A9" w:rsidP="00D051A9">
      <w:pPr>
        <w:jc w:val="both"/>
        <w:rPr>
          <w:rStyle w:val="Nagwek3Znak"/>
          <w:rFonts w:ascii="Franklin Gothic Book" w:eastAsia="Calibri" w:hAnsi="Franklin Gothic Book" w:cstheme="minorHAnsi"/>
          <w:sz w:val="22"/>
          <w:szCs w:val="22"/>
          <w:lang w:val="pl-PL"/>
        </w:rPr>
      </w:pPr>
    </w:p>
    <w:p w14:paraId="4AB9AD44" w14:textId="77777777" w:rsidR="00D051A9" w:rsidRPr="00850021"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850021">
        <w:rPr>
          <w:rFonts w:ascii="Franklin Gothic Book" w:hAnsi="Franklin Gothic Book"/>
          <w:b/>
          <w:sz w:val="22"/>
          <w:szCs w:val="22"/>
        </w:rPr>
        <w:t>…………………………………………………..……………… - …………………………………………………….……………</w:t>
      </w:r>
    </w:p>
    <w:p w14:paraId="5038DE85" w14:textId="77777777" w:rsidR="00D051A9" w:rsidRPr="00850021" w:rsidRDefault="00D051A9" w:rsidP="00D051A9">
      <w:pPr>
        <w:pStyle w:val="Akapitzlist"/>
        <w:shd w:val="clear" w:color="auto" w:fill="FFFFFF"/>
        <w:spacing w:line="300" w:lineRule="auto"/>
        <w:ind w:left="426"/>
        <w:jc w:val="both"/>
        <w:rPr>
          <w:rFonts w:ascii="Franklin Gothic Book" w:hAnsi="Franklin Gothic Book"/>
          <w:b/>
          <w:sz w:val="22"/>
          <w:szCs w:val="22"/>
        </w:rPr>
      </w:pPr>
    </w:p>
    <w:p w14:paraId="30BD85D6" w14:textId="77777777" w:rsidR="00D051A9" w:rsidRPr="00850021"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850021">
        <w:rPr>
          <w:rFonts w:ascii="Franklin Gothic Book" w:hAnsi="Franklin Gothic Book"/>
          <w:b/>
          <w:sz w:val="22"/>
          <w:szCs w:val="22"/>
        </w:rPr>
        <w:t>…………………………………………………..……………… - …………………………………………………….……………</w:t>
      </w:r>
    </w:p>
    <w:p w14:paraId="71C41D55" w14:textId="77777777" w:rsidR="00D051A9" w:rsidRPr="00850021" w:rsidRDefault="00D051A9" w:rsidP="00D051A9">
      <w:pPr>
        <w:jc w:val="both"/>
        <w:rPr>
          <w:rFonts w:ascii="Franklin Gothic Book" w:hAnsi="Franklin Gothic Book"/>
          <w:iCs/>
          <w:sz w:val="22"/>
          <w:szCs w:val="22"/>
        </w:rPr>
      </w:pPr>
    </w:p>
    <w:p w14:paraId="0BA647BC" w14:textId="77777777" w:rsidR="00D051A9" w:rsidRPr="00850021" w:rsidRDefault="00D051A9" w:rsidP="00D051A9">
      <w:pPr>
        <w:tabs>
          <w:tab w:val="center" w:pos="4536"/>
        </w:tabs>
        <w:spacing w:line="360" w:lineRule="auto"/>
        <w:jc w:val="both"/>
        <w:rPr>
          <w:rFonts w:ascii="Franklin Gothic Book" w:hAnsi="Franklin Gothic Book" w:cstheme="minorHAnsi"/>
          <w:sz w:val="22"/>
          <w:szCs w:val="22"/>
        </w:rPr>
      </w:pPr>
      <w:r w:rsidRPr="00850021">
        <w:rPr>
          <w:rFonts w:ascii="Franklin Gothic Book" w:hAnsi="Franklin Gothic Book" w:cstheme="minorHAnsi"/>
          <w:sz w:val="22"/>
          <w:szCs w:val="22"/>
        </w:rPr>
        <w:tab/>
      </w:r>
    </w:p>
    <w:p w14:paraId="051AA289" w14:textId="77777777" w:rsidR="00D051A9" w:rsidRPr="00850021" w:rsidRDefault="00D051A9" w:rsidP="00D051A9">
      <w:pPr>
        <w:jc w:val="both"/>
        <w:rPr>
          <w:rFonts w:ascii="Franklin Gothic Book" w:hAnsi="Franklin Gothic Book" w:cstheme="minorHAnsi"/>
          <w:sz w:val="22"/>
          <w:szCs w:val="22"/>
        </w:rPr>
      </w:pPr>
      <w:r w:rsidRPr="00850021">
        <w:rPr>
          <w:rFonts w:ascii="Franklin Gothic Book" w:hAnsi="Franklin Gothic Book" w:cstheme="minorHAnsi"/>
          <w:sz w:val="22"/>
          <w:szCs w:val="22"/>
        </w:rPr>
        <w:t>Zamawiający oraz Wykonawca będą dalej łącznie zwani „</w:t>
      </w:r>
      <w:r w:rsidRPr="00850021">
        <w:rPr>
          <w:rFonts w:ascii="Franklin Gothic Book" w:hAnsi="Franklin Gothic Book" w:cstheme="minorHAnsi"/>
          <w:b/>
          <w:sz w:val="22"/>
          <w:szCs w:val="22"/>
        </w:rPr>
        <w:t>Stronami</w:t>
      </w:r>
      <w:r w:rsidRPr="00850021">
        <w:rPr>
          <w:rFonts w:ascii="Franklin Gothic Book" w:hAnsi="Franklin Gothic Book" w:cstheme="minorHAnsi"/>
          <w:sz w:val="22"/>
          <w:szCs w:val="22"/>
        </w:rPr>
        <w:t>”, a indywidualnie „</w:t>
      </w:r>
      <w:r w:rsidRPr="00850021">
        <w:rPr>
          <w:rFonts w:ascii="Franklin Gothic Book" w:hAnsi="Franklin Gothic Book" w:cstheme="minorHAnsi"/>
          <w:b/>
          <w:sz w:val="22"/>
          <w:szCs w:val="22"/>
        </w:rPr>
        <w:t>Stroną</w:t>
      </w:r>
      <w:r w:rsidRPr="00850021">
        <w:rPr>
          <w:rFonts w:ascii="Franklin Gothic Book" w:hAnsi="Franklin Gothic Book" w:cstheme="minorHAnsi"/>
          <w:sz w:val="22"/>
          <w:szCs w:val="22"/>
        </w:rPr>
        <w:t>”.</w:t>
      </w:r>
    </w:p>
    <w:p w14:paraId="69DA0DD3" w14:textId="77777777" w:rsidR="00D051A9" w:rsidRPr="00850021" w:rsidRDefault="00D051A9" w:rsidP="00D051A9">
      <w:pPr>
        <w:jc w:val="both"/>
        <w:rPr>
          <w:rFonts w:ascii="Franklin Gothic Book" w:hAnsi="Franklin Gothic Book" w:cstheme="minorHAnsi"/>
          <w:sz w:val="22"/>
          <w:szCs w:val="22"/>
        </w:rPr>
      </w:pPr>
    </w:p>
    <w:p w14:paraId="6D51505C" w14:textId="77777777" w:rsidR="00D051A9" w:rsidRPr="00850021" w:rsidRDefault="00D051A9" w:rsidP="00D051A9">
      <w:pPr>
        <w:rPr>
          <w:rFonts w:ascii="Franklin Gothic Book" w:hAnsi="Franklin Gothic Book" w:cstheme="minorHAnsi"/>
          <w:b/>
          <w:sz w:val="22"/>
          <w:szCs w:val="22"/>
        </w:rPr>
      </w:pPr>
      <w:r w:rsidRPr="00850021">
        <w:rPr>
          <w:rFonts w:ascii="Franklin Gothic Book" w:hAnsi="Franklin Gothic Book" w:cstheme="minorHAnsi"/>
          <w:b/>
          <w:sz w:val="22"/>
          <w:szCs w:val="22"/>
        </w:rPr>
        <w:t>Na wstępie Strony stwierdziły, co następuje:</w:t>
      </w:r>
    </w:p>
    <w:p w14:paraId="6384CB29" w14:textId="77777777" w:rsidR="00D051A9" w:rsidRPr="00850021" w:rsidRDefault="00D051A9" w:rsidP="00D051A9">
      <w:pPr>
        <w:pStyle w:val="BodyText21"/>
        <w:tabs>
          <w:tab w:val="left" w:pos="-1985"/>
          <w:tab w:val="left" w:pos="-1843"/>
          <w:tab w:val="left" w:pos="-1560"/>
          <w:tab w:val="left" w:pos="-1276"/>
          <w:tab w:val="left" w:pos="0"/>
          <w:tab w:val="num" w:pos="426"/>
        </w:tabs>
        <w:suppressAutoHyphens/>
        <w:ind w:left="426" w:hanging="426"/>
        <w:rPr>
          <w:rFonts w:ascii="Franklin Gothic Book" w:hAnsi="Franklin Gothic Book" w:cstheme="minorHAnsi"/>
          <w:szCs w:val="22"/>
        </w:rPr>
      </w:pPr>
    </w:p>
    <w:p w14:paraId="7872D9E7" w14:textId="417C94DF" w:rsidR="00D051A9" w:rsidRPr="00850021" w:rsidRDefault="00D051A9" w:rsidP="00D051A9">
      <w:pPr>
        <w:pStyle w:val="BodyText21"/>
        <w:widowControl/>
        <w:numPr>
          <w:ilvl w:val="0"/>
          <w:numId w:val="2"/>
        </w:numPr>
        <w:spacing w:after="120"/>
        <w:rPr>
          <w:rFonts w:ascii="Franklin Gothic Book" w:hAnsi="Franklin Gothic Book"/>
          <w:iCs/>
          <w:szCs w:val="22"/>
        </w:rPr>
      </w:pPr>
      <w:r w:rsidRPr="00850021">
        <w:rPr>
          <w:rFonts w:ascii="Franklin Gothic Book" w:hAnsi="Franklin Gothic Book"/>
          <w:iCs/>
          <w:szCs w:val="22"/>
        </w:rPr>
        <w:t>Wykonawca oświadcza, że: (a) posiada zdolność do zawarcia Umowy, (b) Umowa stanowi ważne i</w:t>
      </w:r>
      <w:r w:rsidR="00376DA5" w:rsidRPr="00850021">
        <w:rPr>
          <w:rFonts w:ascii="Franklin Gothic Book" w:hAnsi="Franklin Gothic Book"/>
          <w:iCs/>
          <w:szCs w:val="22"/>
        </w:rPr>
        <w:t> </w:t>
      </w:r>
      <w:r w:rsidRPr="00850021">
        <w:rPr>
          <w:rFonts w:ascii="Franklin Gothic Book" w:hAnsi="Franklin Gothic Book"/>
          <w:iCs/>
          <w:szCs w:val="22"/>
        </w:rPr>
        <w:t>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91E7657" w14:textId="6367F79E" w:rsidR="00D051A9" w:rsidRPr="00850021" w:rsidRDefault="00D051A9" w:rsidP="00D051A9">
      <w:pPr>
        <w:pStyle w:val="Akapitzlist"/>
        <w:numPr>
          <w:ilvl w:val="0"/>
          <w:numId w:val="2"/>
        </w:numPr>
        <w:spacing w:after="120"/>
        <w:jc w:val="both"/>
        <w:rPr>
          <w:rFonts w:ascii="Franklin Gothic Book" w:hAnsi="Franklin Gothic Book"/>
          <w:iCs/>
          <w:sz w:val="22"/>
          <w:szCs w:val="22"/>
        </w:rPr>
      </w:pPr>
      <w:r w:rsidRPr="00850021">
        <w:rPr>
          <w:rFonts w:ascii="Franklin Gothic Book" w:hAnsi="Franklin Gothic Book"/>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w:t>
      </w:r>
      <w:r w:rsidR="00376DA5" w:rsidRPr="00850021">
        <w:rPr>
          <w:rFonts w:ascii="Franklin Gothic Book" w:hAnsi="Franklin Gothic Book"/>
          <w:iCs/>
          <w:sz w:val="22"/>
          <w:szCs w:val="22"/>
        </w:rPr>
        <w:t> </w:t>
      </w:r>
      <w:r w:rsidRPr="00850021">
        <w:rPr>
          <w:rFonts w:ascii="Franklin Gothic Book" w:hAnsi="Franklin Gothic Book"/>
          <w:iCs/>
          <w:sz w:val="22"/>
          <w:szCs w:val="22"/>
        </w:rPr>
        <w:t>finansowa pozwala na podjęcie w dobrej wierze zobowiązań wynikających z Umowy.</w:t>
      </w:r>
    </w:p>
    <w:p w14:paraId="50AED886" w14:textId="77777777" w:rsidR="00D051A9" w:rsidRPr="00850021" w:rsidRDefault="00D051A9" w:rsidP="00D051A9">
      <w:pPr>
        <w:pStyle w:val="BodyText21"/>
        <w:widowControl/>
        <w:numPr>
          <w:ilvl w:val="0"/>
          <w:numId w:val="2"/>
        </w:numPr>
        <w:spacing w:after="120"/>
        <w:rPr>
          <w:rFonts w:ascii="Franklin Gothic Book" w:hAnsi="Franklin Gothic Book"/>
          <w:iCs/>
          <w:szCs w:val="22"/>
        </w:rPr>
      </w:pPr>
      <w:r w:rsidRPr="00850021">
        <w:rPr>
          <w:rFonts w:ascii="Franklin Gothic Book" w:hAnsi="Franklin Gothic Book"/>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725FE596" w14:textId="77777777" w:rsidR="00FD68F1" w:rsidRPr="00850021" w:rsidRDefault="00FD68F1" w:rsidP="00FD68F1">
      <w:pPr>
        <w:pStyle w:val="BodyText21"/>
        <w:widowControl/>
        <w:numPr>
          <w:ilvl w:val="0"/>
          <w:numId w:val="2"/>
        </w:numPr>
        <w:spacing w:after="120"/>
        <w:rPr>
          <w:rFonts w:ascii="Franklin Gothic Book" w:hAnsi="Franklin Gothic Book"/>
          <w:iCs/>
          <w:szCs w:val="22"/>
        </w:rPr>
      </w:pPr>
      <w:r w:rsidRPr="00850021">
        <w:rPr>
          <w:rFonts w:ascii="Franklin Gothic Book" w:hAnsi="Franklin Gothic Book"/>
          <w:iCs/>
          <w:szCs w:val="22"/>
        </w:rPr>
        <w:t xml:space="preserve">Ogólne Warunki Zakupu Usług w wersji </w:t>
      </w:r>
      <w:r w:rsidRPr="00850021">
        <w:rPr>
          <w:rFonts w:ascii="Franklin Gothic Book" w:hAnsi="Franklin Gothic Book" w:cstheme="minorHAnsi"/>
          <w:szCs w:val="22"/>
        </w:rPr>
        <w:t>nr Wersja NZ/4/2018 z dnia 7 sierpnia 2018 r.</w:t>
      </w:r>
      <w:r w:rsidRPr="00850021">
        <w:rPr>
          <w:rFonts w:ascii="Franklin Gothic Book" w:hAnsi="Franklin Gothic Book"/>
          <w:iCs/>
          <w:szCs w:val="22"/>
        </w:rPr>
        <w:t>(dalej „</w:t>
      </w:r>
      <w:r w:rsidRPr="00850021">
        <w:rPr>
          <w:rFonts w:ascii="Franklin Gothic Book" w:hAnsi="Franklin Gothic Book"/>
          <w:b/>
          <w:bCs/>
          <w:iCs/>
          <w:szCs w:val="22"/>
        </w:rPr>
        <w:t>OWZU</w:t>
      </w:r>
      <w:r w:rsidRPr="00850021">
        <w:rPr>
          <w:rFonts w:ascii="Franklin Gothic Book" w:hAnsi="Franklin Gothic Book"/>
          <w:iCs/>
          <w:szCs w:val="22"/>
        </w:rPr>
        <w:t xml:space="preserve">”) dostępne na stronie internetowej Zamawiającego pod adresem: </w:t>
      </w:r>
      <w:hyperlink r:id="rId12" w:history="1">
        <w:r w:rsidRPr="00850021">
          <w:rPr>
            <w:rStyle w:val="Hipercze"/>
            <w:rFonts w:ascii="Franklin Gothic Book" w:hAnsi="Franklin Gothic Book"/>
            <w:color w:val="auto"/>
            <w:szCs w:val="22"/>
          </w:rPr>
          <w:t>https://www.enea.pl/pl/grupaenea/o-grupie/spolki-grupy-</w:t>
        </w:r>
        <w:r w:rsidRPr="00850021">
          <w:rPr>
            <w:rStyle w:val="Hipercze"/>
            <w:rFonts w:ascii="Franklin Gothic Book" w:hAnsi="Franklin Gothic Book"/>
            <w:color w:val="auto"/>
            <w:szCs w:val="22"/>
          </w:rPr>
          <w:lastRenderedPageBreak/>
          <w:t>enea/polaniec/zamowienia/dokumenty</w:t>
        </w:r>
      </w:hyperlink>
      <w:r w:rsidRPr="00850021">
        <w:rPr>
          <w:rFonts w:ascii="Franklin Gothic Book" w:hAnsi="Franklin Gothic Book"/>
          <w:szCs w:val="22"/>
        </w:rPr>
        <w:t xml:space="preserve"> </w:t>
      </w:r>
      <w:r w:rsidRPr="00850021">
        <w:rPr>
          <w:rFonts w:ascii="Franklin Gothic Book" w:hAnsi="Franklin Gothic Book"/>
          <w:iCs/>
          <w:szCs w:val="22"/>
        </w:rPr>
        <w:t xml:space="preserve">są integralną częścią Umowy i </w:t>
      </w:r>
      <w:r w:rsidRPr="00850021">
        <w:rPr>
          <w:rFonts w:ascii="Franklin Gothic Book" w:hAnsi="Franklin Gothic Book" w:cs="Arial"/>
          <w:iCs/>
          <w:szCs w:val="22"/>
        </w:rPr>
        <w:t>stanowią Załącznik nr 2 do Umowy</w:t>
      </w:r>
      <w:r w:rsidRPr="00850021">
        <w:rPr>
          <w:rFonts w:ascii="Franklin Gothic Book" w:hAnsi="Franklin Gothic Book"/>
          <w:iCs/>
          <w:szCs w:val="22"/>
        </w:rPr>
        <w:t xml:space="preserve">. Wykonawca oświadcza, że zapoznał się z OWZU i akceptuje ich brzmienie. </w:t>
      </w:r>
    </w:p>
    <w:p w14:paraId="6EA0FFB4" w14:textId="77777777" w:rsidR="00D051A9" w:rsidRPr="00850021"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850021">
        <w:rPr>
          <w:rFonts w:ascii="Franklin Gothic Book" w:hAnsi="Franklin Gothic Book"/>
          <w:iCs/>
          <w:sz w:val="22"/>
          <w:szCs w:val="22"/>
        </w:rPr>
        <w:t>Wszelkie terminy pisane w Umowie wielką literą, które nie zostały w niej zdefiniowane, mają znaczenie przypisane im w SIWZ i/lub w OWZU.</w:t>
      </w:r>
      <w:r w:rsidRPr="00850021">
        <w:rPr>
          <w:rFonts w:ascii="Franklin Gothic Book" w:hAnsi="Franklin Gothic Book" w:cstheme="minorHAnsi"/>
          <w:sz w:val="22"/>
          <w:szCs w:val="22"/>
        </w:rPr>
        <w:t xml:space="preserve">  </w:t>
      </w:r>
    </w:p>
    <w:p w14:paraId="2BC421DF" w14:textId="595B0EB4" w:rsidR="00673168" w:rsidRPr="00850021" w:rsidRDefault="00D051A9" w:rsidP="00673168">
      <w:pPr>
        <w:pStyle w:val="Akapitzlist"/>
        <w:numPr>
          <w:ilvl w:val="0"/>
          <w:numId w:val="2"/>
        </w:numPr>
        <w:spacing w:after="120"/>
        <w:jc w:val="both"/>
        <w:rPr>
          <w:rStyle w:val="FontStyle23"/>
          <w:rFonts w:ascii="Franklin Gothic Book" w:hAnsi="Franklin Gothic Book"/>
          <w:sz w:val="22"/>
          <w:szCs w:val="22"/>
        </w:rPr>
      </w:pPr>
      <w:r w:rsidRPr="00850021">
        <w:rPr>
          <w:rStyle w:val="FontStyle23"/>
          <w:rFonts w:ascii="Franklin Gothic Book" w:hAnsi="Franklin Gothic Book"/>
          <w:sz w:val="22"/>
          <w:szCs w:val="22"/>
        </w:rPr>
        <w:t xml:space="preserve">Niniejsza Umowa zostaje zawarta w wyniku zakończenia postępowania o udzielenie zamówienia </w:t>
      </w:r>
      <w:r w:rsidR="00280E27">
        <w:rPr>
          <w:rStyle w:val="FontStyle23"/>
          <w:rFonts w:ascii="Franklin Gothic Book" w:hAnsi="Franklin Gothic Book"/>
          <w:sz w:val="22"/>
          <w:szCs w:val="22"/>
        </w:rPr>
        <w:t xml:space="preserve">nr NZ/PZP/45/2019 </w:t>
      </w:r>
      <w:r w:rsidRPr="00850021">
        <w:rPr>
          <w:rStyle w:val="FontStyle23"/>
          <w:rFonts w:ascii="Franklin Gothic Book" w:hAnsi="Franklin Gothic Book"/>
          <w:sz w:val="22"/>
          <w:szCs w:val="22"/>
        </w:rPr>
        <w:t xml:space="preserve">pt. </w:t>
      </w:r>
    </w:p>
    <w:p w14:paraId="317E9148" w14:textId="59623105" w:rsidR="00D051A9" w:rsidRPr="00850021" w:rsidRDefault="004C4EEA" w:rsidP="00094BFF">
      <w:pPr>
        <w:pStyle w:val="Akapitzlist"/>
        <w:spacing w:after="120"/>
        <w:contextualSpacing w:val="0"/>
        <w:jc w:val="both"/>
        <w:rPr>
          <w:rFonts w:ascii="Franklin Gothic Book" w:hAnsi="Franklin Gothic Book" w:cstheme="minorHAnsi"/>
          <w:sz w:val="22"/>
          <w:szCs w:val="22"/>
        </w:rPr>
      </w:pPr>
      <w:r w:rsidRPr="00850021">
        <w:rPr>
          <w:rStyle w:val="FontStyle23"/>
          <w:rFonts w:ascii="Franklin Gothic Book" w:hAnsi="Franklin Gothic Book"/>
          <w:sz w:val="22"/>
          <w:szCs w:val="22"/>
        </w:rPr>
        <w:t>„Kompleksowa obsługa serwisowa maszyn i urządzeń w zakresie gospodarki smarowniczej w Enea Elektrownia Połaniec S. A.”</w:t>
      </w:r>
      <w:r w:rsidR="00D051A9" w:rsidRPr="00850021">
        <w:rPr>
          <w:rStyle w:val="FontStyle19"/>
          <w:rFonts w:ascii="Franklin Gothic Book" w:hAnsi="Franklin Gothic Book"/>
          <w:b w:val="0"/>
          <w:i w:val="0"/>
          <w:sz w:val="22"/>
          <w:szCs w:val="22"/>
        </w:rPr>
        <w:t>,</w:t>
      </w:r>
      <w:r w:rsidR="00D051A9" w:rsidRPr="00850021">
        <w:rPr>
          <w:rStyle w:val="FontStyle19"/>
          <w:rFonts w:ascii="Franklin Gothic Book" w:hAnsi="Franklin Gothic Book"/>
          <w:i w:val="0"/>
          <w:sz w:val="22"/>
          <w:szCs w:val="22"/>
        </w:rPr>
        <w:t xml:space="preserve"> </w:t>
      </w:r>
      <w:r w:rsidR="00D051A9" w:rsidRPr="00850021">
        <w:rPr>
          <w:rStyle w:val="FontStyle23"/>
          <w:rFonts w:ascii="Franklin Gothic Book" w:hAnsi="Franklin Gothic Book"/>
          <w:sz w:val="22"/>
          <w:szCs w:val="22"/>
        </w:rPr>
        <w:t>prowadzonego w trybie przetargu nieograniczonego prowadzonego w oparciu o</w:t>
      </w:r>
      <w:r w:rsidR="008B2584" w:rsidRPr="00850021">
        <w:rPr>
          <w:rStyle w:val="FontStyle23"/>
          <w:rFonts w:ascii="Franklin Gothic Book" w:hAnsi="Franklin Gothic Book"/>
          <w:sz w:val="22"/>
          <w:szCs w:val="22"/>
        </w:rPr>
        <w:t> u</w:t>
      </w:r>
      <w:r w:rsidR="00D051A9" w:rsidRPr="00850021">
        <w:rPr>
          <w:rStyle w:val="FontStyle23"/>
          <w:rFonts w:ascii="Franklin Gothic Book" w:hAnsi="Franklin Gothic Book"/>
          <w:sz w:val="22"/>
          <w:szCs w:val="22"/>
        </w:rPr>
        <w:t xml:space="preserve">stawę z dnia 29 stycznia 2004 r. Prawo zamówień publicznych (Dz. </w:t>
      </w:r>
      <w:r w:rsidR="00D051A9" w:rsidRPr="00850021">
        <w:rPr>
          <w:rStyle w:val="FontStyle20"/>
          <w:rFonts w:ascii="Franklin Gothic Book" w:hAnsi="Franklin Gothic Book"/>
          <w:i w:val="0"/>
          <w:sz w:val="22"/>
          <w:szCs w:val="22"/>
        </w:rPr>
        <w:t xml:space="preserve">U. z </w:t>
      </w:r>
      <w:r w:rsidR="00A74ADB" w:rsidRPr="00850021">
        <w:rPr>
          <w:rStyle w:val="FontStyle20"/>
          <w:rFonts w:ascii="Franklin Gothic Book" w:hAnsi="Franklin Gothic Book"/>
          <w:i w:val="0"/>
          <w:sz w:val="22"/>
          <w:szCs w:val="22"/>
        </w:rPr>
        <w:t>201</w:t>
      </w:r>
      <w:r w:rsidRPr="00850021">
        <w:rPr>
          <w:rStyle w:val="FontStyle20"/>
          <w:rFonts w:ascii="Franklin Gothic Book" w:hAnsi="Franklin Gothic Book"/>
          <w:i w:val="0"/>
          <w:sz w:val="22"/>
          <w:szCs w:val="22"/>
        </w:rPr>
        <w:t>9</w:t>
      </w:r>
      <w:r w:rsidR="00D051A9" w:rsidRPr="00850021">
        <w:rPr>
          <w:rStyle w:val="FontStyle20"/>
          <w:rFonts w:ascii="Franklin Gothic Book" w:hAnsi="Franklin Gothic Book"/>
          <w:i w:val="0"/>
          <w:sz w:val="22"/>
          <w:szCs w:val="22"/>
        </w:rPr>
        <w:t xml:space="preserve"> r. poz. </w:t>
      </w:r>
      <w:r w:rsidR="00A74ADB" w:rsidRPr="00850021">
        <w:rPr>
          <w:rStyle w:val="FontStyle20"/>
          <w:rFonts w:ascii="Franklin Gothic Book" w:hAnsi="Franklin Gothic Book"/>
          <w:i w:val="0"/>
          <w:sz w:val="22"/>
          <w:szCs w:val="22"/>
        </w:rPr>
        <w:t>1</w:t>
      </w:r>
      <w:r w:rsidRPr="00850021">
        <w:rPr>
          <w:rStyle w:val="FontStyle20"/>
          <w:rFonts w:ascii="Franklin Gothic Book" w:hAnsi="Franklin Gothic Book"/>
          <w:i w:val="0"/>
          <w:sz w:val="22"/>
          <w:szCs w:val="22"/>
        </w:rPr>
        <w:t>843)</w:t>
      </w:r>
      <w:r w:rsidR="00D051A9" w:rsidRPr="00850021">
        <w:rPr>
          <w:rStyle w:val="FontStyle20"/>
          <w:rFonts w:ascii="Franklin Gothic Book" w:hAnsi="Franklin Gothic Book"/>
          <w:i w:val="0"/>
          <w:sz w:val="22"/>
          <w:szCs w:val="22"/>
        </w:rPr>
        <w:t xml:space="preserve"> (dalej „Ustawa”).</w:t>
      </w:r>
    </w:p>
    <w:p w14:paraId="5F98386B" w14:textId="77777777" w:rsidR="00D051A9" w:rsidRPr="00850021" w:rsidRDefault="00D051A9" w:rsidP="00D051A9">
      <w:pPr>
        <w:rPr>
          <w:rFonts w:ascii="Franklin Gothic Book" w:hAnsi="Franklin Gothic Book" w:cstheme="minorHAnsi"/>
          <w:sz w:val="22"/>
          <w:szCs w:val="22"/>
        </w:rPr>
      </w:pPr>
    </w:p>
    <w:p w14:paraId="6DB942BA" w14:textId="77777777" w:rsidR="00D051A9" w:rsidRPr="00850021" w:rsidRDefault="00D051A9" w:rsidP="00D051A9">
      <w:pPr>
        <w:rPr>
          <w:rFonts w:ascii="Franklin Gothic Book" w:hAnsi="Franklin Gothic Book" w:cstheme="minorHAnsi"/>
          <w:b/>
          <w:sz w:val="22"/>
          <w:szCs w:val="22"/>
        </w:rPr>
      </w:pPr>
      <w:r w:rsidRPr="00850021">
        <w:rPr>
          <w:rFonts w:ascii="Franklin Gothic Book" w:hAnsi="Franklin Gothic Book" w:cstheme="minorHAnsi"/>
          <w:b/>
          <w:sz w:val="22"/>
          <w:szCs w:val="22"/>
        </w:rPr>
        <w:t>W związku z powyższym Strony ustaliły, co następuje:</w:t>
      </w:r>
    </w:p>
    <w:p w14:paraId="7741BBF3" w14:textId="77777777" w:rsidR="00D051A9" w:rsidRPr="00850021" w:rsidRDefault="00D051A9" w:rsidP="00D051A9">
      <w:pPr>
        <w:pStyle w:val="Tekstpodstawowy"/>
        <w:rPr>
          <w:rFonts w:ascii="Franklin Gothic Book" w:hAnsi="Franklin Gothic Book" w:cstheme="minorHAnsi"/>
          <w:b/>
          <w:sz w:val="22"/>
          <w:szCs w:val="22"/>
        </w:rPr>
      </w:pPr>
    </w:p>
    <w:p w14:paraId="2FD44626" w14:textId="77777777" w:rsidR="00D051A9" w:rsidRPr="00850021" w:rsidRDefault="00D051A9" w:rsidP="00D051A9">
      <w:pPr>
        <w:pStyle w:val="Nagwek1"/>
        <w:rPr>
          <w:rFonts w:ascii="Franklin Gothic Book" w:hAnsi="Franklin Gothic Book" w:cstheme="minorHAnsi"/>
          <w:szCs w:val="22"/>
          <w:u w:val="single"/>
        </w:rPr>
      </w:pPr>
      <w:r w:rsidRPr="00850021">
        <w:rPr>
          <w:rFonts w:ascii="Franklin Gothic Book" w:hAnsi="Franklin Gothic Book" w:cstheme="minorHAnsi"/>
          <w:szCs w:val="22"/>
          <w:u w:val="single"/>
        </w:rPr>
        <w:t>PRZEDMIOT UMOWY</w:t>
      </w:r>
    </w:p>
    <w:p w14:paraId="165ED194" w14:textId="19DB56A5" w:rsidR="00DE5824" w:rsidRPr="00765559" w:rsidRDefault="00DE5824">
      <w:pPr>
        <w:pStyle w:val="Nagwek2"/>
        <w:rPr>
          <w:rFonts w:ascii="Franklin Gothic Book" w:hAnsi="Franklin Gothic Book"/>
          <w:lang w:val="pl-PL"/>
        </w:rPr>
      </w:pPr>
      <w:r w:rsidRPr="00765559">
        <w:rPr>
          <w:rFonts w:ascii="Franklin Gothic Book" w:hAnsi="Franklin Gothic Book"/>
          <w:lang w:val="pl-PL"/>
        </w:rPr>
        <w:t>Zamawiający zleca, a Wykonawca przyjmuje do wykonani</w:t>
      </w:r>
      <w:r w:rsidR="00013383" w:rsidRPr="00765559">
        <w:rPr>
          <w:rFonts w:ascii="Franklin Gothic Book" w:hAnsi="Franklin Gothic Book"/>
          <w:lang w:val="pl-PL"/>
        </w:rPr>
        <w:t xml:space="preserve">a usługi </w:t>
      </w:r>
      <w:r w:rsidR="004C4EEA" w:rsidRPr="00765559">
        <w:rPr>
          <w:rFonts w:ascii="Franklin Gothic Book" w:hAnsi="Franklin Gothic Book"/>
          <w:lang w:val="pl-PL"/>
        </w:rPr>
        <w:t xml:space="preserve">pn. </w:t>
      </w:r>
      <w:r w:rsidR="004C4EEA" w:rsidRPr="00850021">
        <w:rPr>
          <w:rFonts w:ascii="Franklin Gothic Book" w:hAnsi="Franklin Gothic Book"/>
          <w:lang w:val="pl-PL"/>
        </w:rPr>
        <w:t>„Kompleksowa obsługa serwisowa maszyn i urządzeń w zakresie gospodarki smarowniczej w Enea Elektrownia Połaniec S. A.”</w:t>
      </w:r>
      <w:r w:rsidR="004C4EEA" w:rsidRPr="00850021" w:rsidDel="004C4EEA">
        <w:rPr>
          <w:rFonts w:ascii="Franklin Gothic Book" w:hAnsi="Franklin Gothic Book"/>
          <w:lang w:val="pl-PL"/>
        </w:rPr>
        <w:t xml:space="preserve"> </w:t>
      </w:r>
      <w:r w:rsidRPr="00765559">
        <w:rPr>
          <w:rFonts w:ascii="Franklin Gothic Book" w:hAnsi="Franklin Gothic Book"/>
          <w:lang w:val="pl-PL"/>
        </w:rPr>
        <w:t xml:space="preserve"> (dalej: </w:t>
      </w:r>
      <w:r w:rsidR="004C4EEA" w:rsidRPr="00765559">
        <w:rPr>
          <w:rFonts w:ascii="Franklin Gothic Book" w:hAnsi="Franklin Gothic Book"/>
          <w:lang w:val="pl-PL"/>
        </w:rPr>
        <w:t xml:space="preserve">jako </w:t>
      </w:r>
      <w:r w:rsidR="004C4EEA" w:rsidRPr="00765559">
        <w:rPr>
          <w:rFonts w:ascii="Franklin Gothic Book" w:hAnsi="Franklin Gothic Book"/>
          <w:b/>
          <w:lang w:val="pl-PL"/>
        </w:rPr>
        <w:t>„Usługi”</w:t>
      </w:r>
      <w:r w:rsidR="006A2FA0">
        <w:rPr>
          <w:rFonts w:ascii="Franklin Gothic Book" w:hAnsi="Franklin Gothic Book"/>
          <w:lang w:val="pl-PL"/>
        </w:rPr>
        <w:t>)</w:t>
      </w:r>
      <w:r w:rsidR="0065403C">
        <w:rPr>
          <w:rFonts w:ascii="Franklin Gothic Book" w:hAnsi="Franklin Gothic Book"/>
          <w:lang w:val="pl-PL"/>
        </w:rPr>
        <w:t xml:space="preserve"> </w:t>
      </w:r>
      <w:r w:rsidRPr="00765559">
        <w:rPr>
          <w:rFonts w:ascii="Franklin Gothic Book" w:hAnsi="Franklin Gothic Book"/>
          <w:lang w:val="pl-PL"/>
        </w:rPr>
        <w:t>stanowiących własność Zamawiającego i zlokalizowanych w jego siedzibie Zawada 26, 28-230 Połaniec</w:t>
      </w:r>
      <w:r w:rsidR="004D0FA5">
        <w:rPr>
          <w:rFonts w:ascii="Franklin Gothic Book" w:hAnsi="Franklin Gothic Book"/>
          <w:lang w:val="pl-PL"/>
        </w:rPr>
        <w:t xml:space="preserve"> oraz dostawy </w:t>
      </w:r>
      <w:r w:rsidR="007C2390">
        <w:rPr>
          <w:rFonts w:ascii="Franklin Gothic Book" w:hAnsi="Franklin Gothic Book"/>
          <w:lang w:val="pl-PL"/>
        </w:rPr>
        <w:t>olejów i smarów</w:t>
      </w:r>
      <w:r w:rsidR="004D0FA5">
        <w:rPr>
          <w:rFonts w:ascii="Franklin Gothic Book" w:hAnsi="Franklin Gothic Book"/>
          <w:lang w:val="pl-PL"/>
        </w:rPr>
        <w:t xml:space="preserve"> na zasadach określonych w </w:t>
      </w:r>
      <w:r w:rsidR="004D0FA5" w:rsidRPr="00D42D83">
        <w:rPr>
          <w:rFonts w:ascii="Franklin Gothic Book" w:hAnsi="Franklin Gothic Book"/>
          <w:lang w:val="pl-PL"/>
        </w:rPr>
        <w:t>Załączniku nr 1 do Umowy</w:t>
      </w:r>
      <w:r w:rsidR="00414545">
        <w:rPr>
          <w:rFonts w:ascii="Franklin Gothic Book" w:hAnsi="Franklin Gothic Book"/>
          <w:lang w:val="pl-PL"/>
        </w:rPr>
        <w:t xml:space="preserve"> z wyłączeniem Środków Smarnych stwierdzonych podczas spisu z natury</w:t>
      </w:r>
      <w:r w:rsidR="004D0FA5">
        <w:rPr>
          <w:rFonts w:ascii="Franklin Gothic Book" w:hAnsi="Franklin Gothic Book"/>
          <w:lang w:val="pl-PL"/>
        </w:rPr>
        <w:t xml:space="preserve"> (dalej odpowiednio </w:t>
      </w:r>
      <w:r w:rsidR="004D0FA5" w:rsidRPr="00765559">
        <w:rPr>
          <w:rFonts w:ascii="Franklin Gothic Book" w:hAnsi="Franklin Gothic Book"/>
          <w:b/>
          <w:lang w:val="pl-PL"/>
        </w:rPr>
        <w:t xml:space="preserve">„Środki </w:t>
      </w:r>
      <w:r w:rsidR="00725459">
        <w:rPr>
          <w:rFonts w:ascii="Franklin Gothic Book" w:hAnsi="Franklin Gothic Book"/>
          <w:b/>
          <w:lang w:val="pl-PL"/>
        </w:rPr>
        <w:t>S</w:t>
      </w:r>
      <w:r w:rsidR="004D0FA5" w:rsidRPr="00765559">
        <w:rPr>
          <w:rFonts w:ascii="Franklin Gothic Book" w:hAnsi="Franklin Gothic Book"/>
          <w:b/>
          <w:lang w:val="pl-PL"/>
        </w:rPr>
        <w:t>marne"</w:t>
      </w:r>
      <w:r w:rsidR="004D0FA5">
        <w:rPr>
          <w:rFonts w:ascii="Franklin Gothic Book" w:hAnsi="Franklin Gothic Book"/>
          <w:lang w:val="pl-PL"/>
        </w:rPr>
        <w:t xml:space="preserve"> oraz </w:t>
      </w:r>
      <w:r w:rsidR="004D0FA5" w:rsidRPr="00765559">
        <w:rPr>
          <w:rFonts w:ascii="Franklin Gothic Book" w:hAnsi="Franklin Gothic Book"/>
          <w:b/>
          <w:lang w:val="pl-PL"/>
        </w:rPr>
        <w:t>„Dostawy Środków</w:t>
      </w:r>
      <w:r w:rsidR="00725459">
        <w:rPr>
          <w:rFonts w:ascii="Franklin Gothic Book" w:hAnsi="Franklin Gothic Book"/>
          <w:b/>
          <w:lang w:val="pl-PL"/>
        </w:rPr>
        <w:t xml:space="preserve"> S</w:t>
      </w:r>
      <w:r w:rsidR="004D0FA5" w:rsidRPr="00765559">
        <w:rPr>
          <w:rFonts w:ascii="Franklin Gothic Book" w:hAnsi="Franklin Gothic Book"/>
          <w:b/>
          <w:lang w:val="pl-PL"/>
        </w:rPr>
        <w:t>marnych”</w:t>
      </w:r>
      <w:r w:rsidR="004D0FA5">
        <w:rPr>
          <w:rFonts w:ascii="Franklin Gothic Book" w:hAnsi="Franklin Gothic Book"/>
          <w:lang w:val="pl-PL"/>
        </w:rPr>
        <w:t>)</w:t>
      </w:r>
      <w:r w:rsidR="004D0FA5" w:rsidRPr="00D42D83">
        <w:rPr>
          <w:rFonts w:ascii="Franklin Gothic Book" w:hAnsi="Franklin Gothic Book"/>
          <w:lang w:val="pl-PL"/>
        </w:rPr>
        <w:t>.</w:t>
      </w:r>
      <w:r w:rsidRPr="00765559">
        <w:rPr>
          <w:rFonts w:ascii="Franklin Gothic Book" w:hAnsi="Franklin Gothic Book"/>
          <w:lang w:val="pl-PL"/>
        </w:rPr>
        <w:t xml:space="preserve"> </w:t>
      </w:r>
      <w:r w:rsidR="006A2FA0">
        <w:rPr>
          <w:rFonts w:ascii="Franklin Gothic Book" w:hAnsi="Franklin Gothic Book"/>
          <w:lang w:val="pl-PL"/>
        </w:rPr>
        <w:t>Usługi oraz Dostawy Środków Smarnych razem dalej jako „</w:t>
      </w:r>
      <w:r w:rsidR="006A2FA0" w:rsidRPr="00765559">
        <w:rPr>
          <w:rFonts w:ascii="Franklin Gothic Book" w:hAnsi="Franklin Gothic Book"/>
          <w:b/>
          <w:lang w:val="pl-PL"/>
        </w:rPr>
        <w:t>Pr</w:t>
      </w:r>
      <w:r w:rsidR="006A2FA0">
        <w:rPr>
          <w:rFonts w:ascii="Franklin Gothic Book" w:hAnsi="Franklin Gothic Book"/>
          <w:b/>
          <w:lang w:val="pl-PL"/>
        </w:rPr>
        <w:t>ace”</w:t>
      </w:r>
      <w:r w:rsidR="006A2FA0" w:rsidRPr="00765559">
        <w:rPr>
          <w:rFonts w:ascii="Franklin Gothic Book" w:hAnsi="Franklin Gothic Book"/>
          <w:b/>
          <w:lang w:val="pl-PL"/>
        </w:rPr>
        <w:t xml:space="preserve">. </w:t>
      </w:r>
      <w:r w:rsidR="006A2FA0" w:rsidRPr="00765559">
        <w:rPr>
          <w:rFonts w:ascii="Franklin Gothic Book" w:hAnsi="Franklin Gothic Book"/>
          <w:lang w:val="pl-PL"/>
        </w:rPr>
        <w:t>Prace</w:t>
      </w:r>
      <w:r w:rsidR="00473F5D">
        <w:rPr>
          <w:rFonts w:ascii="Franklin Gothic Book" w:hAnsi="Franklin Gothic Book"/>
          <w:b/>
          <w:lang w:val="pl-PL"/>
        </w:rPr>
        <w:t xml:space="preserve">, </w:t>
      </w:r>
      <w:r w:rsidR="00473F5D" w:rsidRPr="00765559">
        <w:rPr>
          <w:rFonts w:ascii="Franklin Gothic Book" w:hAnsi="Franklin Gothic Book"/>
          <w:lang w:val="pl-PL"/>
        </w:rPr>
        <w:t>sposób ich realizacji oraz warunki organizacyjne dla realizacji Prac</w:t>
      </w:r>
      <w:r w:rsidR="00473F5D">
        <w:rPr>
          <w:rFonts w:ascii="Franklin Gothic Book" w:hAnsi="Franklin Gothic Book"/>
          <w:b/>
          <w:lang w:val="pl-PL"/>
        </w:rPr>
        <w:t xml:space="preserve"> </w:t>
      </w:r>
      <w:r w:rsidR="006A2FA0">
        <w:rPr>
          <w:rFonts w:ascii="Franklin Gothic Book" w:hAnsi="Franklin Gothic Book"/>
          <w:lang w:val="pl-PL"/>
        </w:rPr>
        <w:t>zostały zdefiniowane</w:t>
      </w:r>
      <w:r w:rsidR="00817D25" w:rsidRPr="004D0FA5">
        <w:rPr>
          <w:rFonts w:ascii="Franklin Gothic Book" w:hAnsi="Franklin Gothic Book"/>
          <w:lang w:val="pl-PL"/>
        </w:rPr>
        <w:t xml:space="preserve"> w Załą</w:t>
      </w:r>
      <w:r w:rsidR="00817D25" w:rsidRPr="00765559">
        <w:rPr>
          <w:rFonts w:ascii="Franklin Gothic Book" w:hAnsi="Franklin Gothic Book"/>
          <w:lang w:val="pl-PL"/>
        </w:rPr>
        <w:t>czniku nr 1 do Umowy</w:t>
      </w:r>
      <w:r w:rsidR="006D2F55" w:rsidRPr="004D0FA5">
        <w:rPr>
          <w:rFonts w:ascii="Franklin Gothic Book" w:hAnsi="Franklin Gothic Book"/>
          <w:lang w:val="pl-PL"/>
        </w:rPr>
        <w:t>.</w:t>
      </w:r>
    </w:p>
    <w:p w14:paraId="7EA6D1A6" w14:textId="21708EAE" w:rsidR="00DE5824" w:rsidRPr="00765559" w:rsidRDefault="00DE5824" w:rsidP="00EF4AC7">
      <w:pPr>
        <w:pStyle w:val="Nagwek2"/>
        <w:rPr>
          <w:rFonts w:ascii="Franklin Gothic Book" w:hAnsi="Franklin Gothic Book"/>
          <w:lang w:val="pl-PL"/>
        </w:rPr>
      </w:pPr>
      <w:r w:rsidRPr="00765559">
        <w:rPr>
          <w:rFonts w:ascii="Franklin Gothic Book" w:hAnsi="Franklin Gothic Book"/>
          <w:lang w:val="pl-PL"/>
        </w:rPr>
        <w:t xml:space="preserve">Wykonawca będzie zobowiązany do wykonywania </w:t>
      </w:r>
      <w:r w:rsidR="006A2FA0">
        <w:rPr>
          <w:rFonts w:ascii="Franklin Gothic Book" w:hAnsi="Franklin Gothic Book"/>
          <w:lang w:val="pl-PL"/>
        </w:rPr>
        <w:t>Prac</w:t>
      </w:r>
      <w:r w:rsidR="00595232" w:rsidRPr="00765559">
        <w:rPr>
          <w:rFonts w:ascii="Franklin Gothic Book" w:hAnsi="Franklin Gothic Book"/>
          <w:lang w:val="pl-PL"/>
        </w:rPr>
        <w:t xml:space="preserve"> na</w:t>
      </w:r>
      <w:r w:rsidRPr="00765559">
        <w:rPr>
          <w:rFonts w:ascii="Franklin Gothic Book" w:hAnsi="Franklin Gothic Book"/>
          <w:lang w:val="pl-PL"/>
        </w:rPr>
        <w:t xml:space="preserve"> nowych urządze</w:t>
      </w:r>
      <w:r w:rsidR="00595232" w:rsidRPr="00765559">
        <w:rPr>
          <w:rFonts w:ascii="Franklin Gothic Book" w:hAnsi="Franklin Gothic Book"/>
          <w:lang w:val="pl-PL"/>
        </w:rPr>
        <w:t>niach,</w:t>
      </w:r>
      <w:r w:rsidRPr="00765559">
        <w:rPr>
          <w:rFonts w:ascii="Franklin Gothic Book" w:hAnsi="Franklin Gothic Book"/>
          <w:lang w:val="pl-PL"/>
        </w:rPr>
        <w:t xml:space="preserve"> które Zamawiający zains</w:t>
      </w:r>
      <w:r w:rsidR="003723F6" w:rsidRPr="00765559">
        <w:rPr>
          <w:rFonts w:ascii="Franklin Gothic Book" w:hAnsi="Franklin Gothic Book"/>
          <w:lang w:val="pl-PL"/>
        </w:rPr>
        <w:t>taluje w okresie obowiązywania U</w:t>
      </w:r>
      <w:r w:rsidRPr="00765559">
        <w:rPr>
          <w:rFonts w:ascii="Franklin Gothic Book" w:hAnsi="Franklin Gothic Book"/>
          <w:lang w:val="pl-PL"/>
        </w:rPr>
        <w:t xml:space="preserve">mowy. </w:t>
      </w:r>
      <w:r w:rsidR="00EF4AC7" w:rsidRPr="00850021">
        <w:rPr>
          <w:rFonts w:ascii="Franklin Gothic Book" w:hAnsi="Franklin Gothic Book"/>
          <w:lang w:val="pl-PL"/>
        </w:rPr>
        <w:t xml:space="preserve">Wszystkie prace na nowych </w:t>
      </w:r>
      <w:r w:rsidR="00595232" w:rsidRPr="00850021">
        <w:rPr>
          <w:rFonts w:ascii="Franklin Gothic Book" w:hAnsi="Franklin Gothic Book"/>
          <w:lang w:val="pl-PL"/>
        </w:rPr>
        <w:t>urządzeniach</w:t>
      </w:r>
      <w:r w:rsidR="00EF4AC7" w:rsidRPr="00850021">
        <w:rPr>
          <w:rFonts w:ascii="Franklin Gothic Book" w:hAnsi="Franklin Gothic Book"/>
          <w:lang w:val="pl-PL"/>
        </w:rPr>
        <w:t xml:space="preserve">  będą rozliczane </w:t>
      </w:r>
      <w:r w:rsidR="00192AEB" w:rsidRPr="00850021">
        <w:rPr>
          <w:rFonts w:ascii="Franklin Gothic Book" w:hAnsi="Franklin Gothic Book"/>
          <w:lang w:val="pl-PL"/>
        </w:rPr>
        <w:t>w ramach wynagrodzenia ustalonego w toku postępowania o udzielenie zamówienia</w:t>
      </w:r>
      <w:r w:rsidR="00EF4AC7" w:rsidRPr="00850021">
        <w:rPr>
          <w:rFonts w:ascii="Franklin Gothic Book" w:hAnsi="Franklin Gothic Book"/>
          <w:lang w:val="pl-PL"/>
        </w:rPr>
        <w:t>.</w:t>
      </w:r>
    </w:p>
    <w:p w14:paraId="60C5D885" w14:textId="761E690C" w:rsidR="00DE5824" w:rsidRPr="00850021" w:rsidRDefault="00DE5824" w:rsidP="00DE5824">
      <w:pPr>
        <w:pStyle w:val="Nagwek2"/>
        <w:rPr>
          <w:rFonts w:ascii="Franklin Gothic Book" w:hAnsi="Franklin Gothic Book"/>
          <w:lang w:val="pl-PL"/>
        </w:rPr>
      </w:pPr>
      <w:r w:rsidRPr="00850021">
        <w:rPr>
          <w:rFonts w:ascii="Franklin Gothic Book" w:hAnsi="Franklin Gothic Book"/>
          <w:lang w:val="pl-PL"/>
        </w:rPr>
        <w:t>Wykonawca zabezpieczy we własnym zakresie i na swój koszt niezbędne wyposażenie, a</w:t>
      </w:r>
      <w:r w:rsidR="00E64270" w:rsidRPr="00850021">
        <w:rPr>
          <w:rFonts w:ascii="Franklin Gothic Book" w:hAnsi="Franklin Gothic Book"/>
          <w:lang w:val="pl-PL"/>
        </w:rPr>
        <w:t> </w:t>
      </w:r>
      <w:r w:rsidRPr="00850021">
        <w:rPr>
          <w:rFonts w:ascii="Franklin Gothic Book" w:hAnsi="Franklin Gothic Book"/>
          <w:lang w:val="pl-PL"/>
        </w:rPr>
        <w:t xml:space="preserve">także środki transportu nie będące w dyspozycji Zamawiającego, </w:t>
      </w:r>
      <w:r w:rsidR="00480818" w:rsidRPr="00850021">
        <w:rPr>
          <w:rFonts w:ascii="Franklin Gothic Book" w:hAnsi="Franklin Gothic Book"/>
          <w:lang w:val="pl-PL"/>
        </w:rPr>
        <w:t xml:space="preserve">konieczne do wykonania </w:t>
      </w:r>
      <w:r w:rsidR="006A2FA0">
        <w:rPr>
          <w:rFonts w:ascii="Franklin Gothic Book" w:hAnsi="Franklin Gothic Book"/>
          <w:lang w:val="pl-PL"/>
        </w:rPr>
        <w:t>Prac</w:t>
      </w:r>
      <w:r w:rsidR="00480818" w:rsidRPr="00850021">
        <w:rPr>
          <w:rFonts w:ascii="Franklin Gothic Book" w:hAnsi="Franklin Gothic Book"/>
          <w:lang w:val="pl-PL"/>
        </w:rPr>
        <w:t>, w </w:t>
      </w:r>
      <w:r w:rsidRPr="00850021">
        <w:rPr>
          <w:rFonts w:ascii="Franklin Gothic Book" w:hAnsi="Franklin Gothic Book"/>
          <w:lang w:val="pl-PL"/>
        </w:rPr>
        <w:t>tym specjalistyczny sprzęt do usuwania odpadów.</w:t>
      </w:r>
    </w:p>
    <w:p w14:paraId="55A235EF" w14:textId="5FF1CBE1" w:rsidR="00E75038" w:rsidRPr="00850021" w:rsidRDefault="006D4226">
      <w:pPr>
        <w:pStyle w:val="Nagwek2"/>
        <w:rPr>
          <w:rFonts w:ascii="Franklin Gothic Book" w:hAnsi="Franklin Gothic Book"/>
          <w:szCs w:val="22"/>
          <w:lang w:val="pl-PL"/>
        </w:rPr>
      </w:pPr>
      <w:r w:rsidRPr="00850021">
        <w:rPr>
          <w:rFonts w:ascii="Franklin Gothic Book" w:hAnsi="Franklin Gothic Book"/>
          <w:szCs w:val="22"/>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2B63326A" w14:textId="0B5E4E73" w:rsidR="00315F5C" w:rsidRPr="00850021" w:rsidRDefault="00315F5C" w:rsidP="00315F5C">
      <w:pPr>
        <w:pStyle w:val="Nagwek2"/>
        <w:numPr>
          <w:ilvl w:val="1"/>
          <w:numId w:val="1"/>
        </w:numPr>
        <w:rPr>
          <w:rFonts w:ascii="Franklin Gothic Book" w:hAnsi="Franklin Gothic Book"/>
          <w:szCs w:val="22"/>
          <w:lang w:val="pl-PL"/>
        </w:rPr>
      </w:pPr>
      <w:r w:rsidRPr="00850021">
        <w:rPr>
          <w:rFonts w:ascii="Franklin Gothic Book" w:hAnsi="Franklin Gothic Book"/>
          <w:szCs w:val="22"/>
          <w:lang w:val="pl-PL"/>
        </w:rPr>
        <w:t xml:space="preserve">Wykonawca (lub jego podwykonawca) </w:t>
      </w:r>
      <w:r w:rsidR="00554A50" w:rsidRPr="00850021">
        <w:rPr>
          <w:rFonts w:ascii="Franklin Gothic Book" w:hAnsi="Franklin Gothic Book"/>
          <w:szCs w:val="22"/>
          <w:lang w:val="pl-PL"/>
        </w:rPr>
        <w:t xml:space="preserve">zatrudni, dla potrzeb realizacji Prac </w:t>
      </w:r>
      <w:r w:rsidRPr="00850021">
        <w:rPr>
          <w:rFonts w:ascii="Franklin Gothic Book" w:hAnsi="Franklin Gothic Book"/>
          <w:szCs w:val="22"/>
          <w:lang w:val="pl-PL"/>
        </w:rPr>
        <w:t>na umowę o pracę pracowników:</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1626"/>
        <w:gridCol w:w="1559"/>
        <w:gridCol w:w="4678"/>
        <w:gridCol w:w="1209"/>
      </w:tblGrid>
      <w:tr w:rsidR="0082211B" w:rsidRPr="00850021" w14:paraId="5F28B16C" w14:textId="77777777" w:rsidTr="00155C50">
        <w:trPr>
          <w:trHeight w:val="288"/>
        </w:trPr>
        <w:tc>
          <w:tcPr>
            <w:tcW w:w="642" w:type="dxa"/>
            <w:shd w:val="clear" w:color="auto" w:fill="auto"/>
            <w:noWrap/>
            <w:vAlign w:val="center"/>
          </w:tcPr>
          <w:p w14:paraId="3D732AD6" w14:textId="77777777" w:rsidR="0082211B" w:rsidRPr="00850021" w:rsidRDefault="0082211B" w:rsidP="0092773A">
            <w:pPr>
              <w:jc w:val="center"/>
              <w:rPr>
                <w:rFonts w:ascii="Franklin Gothic Book" w:hAnsi="Franklin Gothic Book" w:cs="Arial"/>
                <w:b/>
                <w:i/>
                <w:iCs/>
                <w:color w:val="000000"/>
                <w:sz w:val="22"/>
                <w:szCs w:val="22"/>
              </w:rPr>
            </w:pPr>
            <w:r w:rsidRPr="00850021">
              <w:rPr>
                <w:rFonts w:ascii="Franklin Gothic Book" w:hAnsi="Franklin Gothic Book" w:cs="Arial"/>
                <w:b/>
                <w:i/>
                <w:iCs/>
                <w:color w:val="000000"/>
                <w:sz w:val="22"/>
                <w:szCs w:val="22"/>
              </w:rPr>
              <w:t>Lp.</w:t>
            </w:r>
          </w:p>
        </w:tc>
        <w:tc>
          <w:tcPr>
            <w:tcW w:w="1626" w:type="dxa"/>
            <w:shd w:val="clear" w:color="auto" w:fill="auto"/>
            <w:noWrap/>
            <w:vAlign w:val="center"/>
          </w:tcPr>
          <w:p w14:paraId="063F3142" w14:textId="77777777" w:rsidR="0082211B" w:rsidRPr="00850021" w:rsidRDefault="0082211B" w:rsidP="0092773A">
            <w:pPr>
              <w:jc w:val="center"/>
              <w:rPr>
                <w:rFonts w:ascii="Franklin Gothic Book" w:hAnsi="Franklin Gothic Book" w:cs="Arial"/>
                <w:b/>
                <w:i/>
                <w:iCs/>
                <w:color w:val="000000"/>
                <w:sz w:val="22"/>
                <w:szCs w:val="22"/>
              </w:rPr>
            </w:pPr>
            <w:r w:rsidRPr="00850021">
              <w:rPr>
                <w:rFonts w:ascii="Franklin Gothic Book" w:hAnsi="Franklin Gothic Book" w:cs="Arial"/>
                <w:b/>
                <w:i/>
                <w:iCs/>
                <w:color w:val="000000"/>
                <w:sz w:val="22"/>
                <w:szCs w:val="22"/>
              </w:rPr>
              <w:t>stanowisko</w:t>
            </w:r>
          </w:p>
        </w:tc>
        <w:tc>
          <w:tcPr>
            <w:tcW w:w="1559" w:type="dxa"/>
            <w:vAlign w:val="center"/>
          </w:tcPr>
          <w:p w14:paraId="41515877" w14:textId="77777777" w:rsidR="0082211B" w:rsidRPr="00850021" w:rsidRDefault="0082211B" w:rsidP="0092773A">
            <w:pPr>
              <w:jc w:val="center"/>
              <w:rPr>
                <w:rFonts w:ascii="Franklin Gothic Book" w:hAnsi="Franklin Gothic Book" w:cs="Arial"/>
                <w:b/>
                <w:i/>
                <w:iCs/>
                <w:color w:val="000000"/>
                <w:sz w:val="22"/>
                <w:szCs w:val="22"/>
                <w:highlight w:val="yellow"/>
              </w:rPr>
            </w:pPr>
            <w:r w:rsidRPr="00850021">
              <w:rPr>
                <w:rFonts w:ascii="Franklin Gothic Book" w:hAnsi="Franklin Gothic Book" w:cs="Arial"/>
                <w:b/>
                <w:i/>
                <w:iCs/>
                <w:color w:val="000000"/>
                <w:sz w:val="22"/>
                <w:szCs w:val="22"/>
              </w:rPr>
              <w:t>Minimalna ilość zatrudnionych</w:t>
            </w:r>
            <w:r w:rsidRPr="00850021">
              <w:rPr>
                <w:rFonts w:ascii="Franklin Gothic Book" w:hAnsi="Franklin Gothic Book"/>
                <w:b/>
                <w:color w:val="000000"/>
                <w:sz w:val="22"/>
                <w:szCs w:val="22"/>
              </w:rPr>
              <w:t xml:space="preserve"> </w:t>
            </w:r>
          </w:p>
        </w:tc>
        <w:tc>
          <w:tcPr>
            <w:tcW w:w="4678" w:type="dxa"/>
            <w:vAlign w:val="center"/>
          </w:tcPr>
          <w:p w14:paraId="68BB9C81" w14:textId="77777777" w:rsidR="0082211B" w:rsidRPr="00850021" w:rsidRDefault="0082211B" w:rsidP="0092773A">
            <w:pPr>
              <w:jc w:val="center"/>
              <w:rPr>
                <w:rFonts w:ascii="Franklin Gothic Book" w:hAnsi="Franklin Gothic Book" w:cs="Arial"/>
                <w:b/>
                <w:i/>
                <w:iCs/>
                <w:color w:val="000000"/>
                <w:sz w:val="22"/>
                <w:szCs w:val="22"/>
              </w:rPr>
            </w:pPr>
            <w:r w:rsidRPr="00850021">
              <w:rPr>
                <w:rFonts w:ascii="Franklin Gothic Book" w:hAnsi="Franklin Gothic Book" w:cs="Arial"/>
                <w:b/>
                <w:i/>
                <w:iCs/>
                <w:color w:val="000000"/>
                <w:sz w:val="22"/>
                <w:szCs w:val="22"/>
              </w:rPr>
              <w:t>zakres czynności w realizacji zamówienia</w:t>
            </w:r>
            <w:r w:rsidRPr="00850021">
              <w:rPr>
                <w:rFonts w:ascii="Franklin Gothic Book" w:hAnsi="Franklin Gothic Book"/>
                <w:b/>
                <w:sz w:val="22"/>
                <w:szCs w:val="22"/>
                <w:lang w:eastAsia="en-US"/>
              </w:rPr>
              <w:t xml:space="preserve">       </w:t>
            </w:r>
          </w:p>
        </w:tc>
        <w:tc>
          <w:tcPr>
            <w:tcW w:w="1209" w:type="dxa"/>
            <w:vAlign w:val="center"/>
          </w:tcPr>
          <w:p w14:paraId="006FE173" w14:textId="77777777" w:rsidR="0082211B" w:rsidRPr="00850021" w:rsidRDefault="0082211B" w:rsidP="0092773A">
            <w:pPr>
              <w:jc w:val="center"/>
              <w:rPr>
                <w:rFonts w:ascii="Franklin Gothic Book" w:hAnsi="Franklin Gothic Book" w:cs="Arial"/>
                <w:b/>
                <w:i/>
                <w:iCs/>
                <w:color w:val="000000"/>
                <w:sz w:val="22"/>
                <w:szCs w:val="22"/>
              </w:rPr>
            </w:pPr>
            <w:r w:rsidRPr="00850021">
              <w:rPr>
                <w:rFonts w:ascii="Franklin Gothic Book" w:hAnsi="Franklin Gothic Book" w:cs="Arial"/>
                <w:b/>
                <w:i/>
                <w:iCs/>
                <w:color w:val="000000"/>
                <w:sz w:val="22"/>
                <w:szCs w:val="22"/>
              </w:rPr>
              <w:t xml:space="preserve">Wymiar czasu pracy </w:t>
            </w:r>
          </w:p>
        </w:tc>
      </w:tr>
      <w:tr w:rsidR="0082211B" w:rsidRPr="00850021" w14:paraId="3F45F61E" w14:textId="77777777" w:rsidTr="00155C50">
        <w:trPr>
          <w:trHeight w:val="288"/>
        </w:trPr>
        <w:tc>
          <w:tcPr>
            <w:tcW w:w="642" w:type="dxa"/>
            <w:shd w:val="clear" w:color="auto" w:fill="auto"/>
            <w:noWrap/>
            <w:vAlign w:val="center"/>
          </w:tcPr>
          <w:p w14:paraId="372B625D" w14:textId="77777777" w:rsidR="0082211B" w:rsidRPr="00850021" w:rsidRDefault="0082211B" w:rsidP="0092773A">
            <w:pPr>
              <w:pStyle w:val="Akapitzlist"/>
              <w:numPr>
                <w:ilvl w:val="0"/>
                <w:numId w:val="11"/>
              </w:numPr>
              <w:spacing w:before="60" w:after="60"/>
              <w:rPr>
                <w:rFonts w:ascii="Franklin Gothic Book" w:hAnsi="Franklin Gothic Book"/>
                <w:sz w:val="22"/>
                <w:szCs w:val="22"/>
              </w:rPr>
            </w:pPr>
          </w:p>
        </w:tc>
        <w:tc>
          <w:tcPr>
            <w:tcW w:w="1626" w:type="dxa"/>
            <w:shd w:val="clear" w:color="auto" w:fill="auto"/>
            <w:noWrap/>
            <w:vAlign w:val="center"/>
          </w:tcPr>
          <w:p w14:paraId="16695ED5" w14:textId="3D0BEBEB" w:rsidR="0082211B" w:rsidRPr="00850021" w:rsidRDefault="0082211B" w:rsidP="00872C0D">
            <w:pPr>
              <w:spacing w:before="60" w:after="60"/>
              <w:rPr>
                <w:rFonts w:ascii="Franklin Gothic Book" w:hAnsi="Franklin Gothic Book"/>
                <w:sz w:val="22"/>
                <w:szCs w:val="22"/>
                <w:highlight w:val="yellow"/>
              </w:rPr>
            </w:pPr>
            <w:r w:rsidRPr="00850021">
              <w:rPr>
                <w:rFonts w:ascii="Franklin Gothic Book" w:hAnsi="Franklin Gothic Book"/>
                <w:sz w:val="22"/>
                <w:szCs w:val="22"/>
              </w:rPr>
              <w:t xml:space="preserve">* </w:t>
            </w:r>
            <w:r w:rsidR="006E4417" w:rsidRPr="00850021">
              <w:rPr>
                <w:rFonts w:ascii="Franklin Gothic Book" w:hAnsi="Franklin Gothic Book"/>
                <w:sz w:val="22"/>
                <w:szCs w:val="22"/>
              </w:rPr>
              <w:t xml:space="preserve">pracownicy </w:t>
            </w:r>
            <w:r w:rsidR="007168AF" w:rsidRPr="00850021">
              <w:rPr>
                <w:rFonts w:ascii="Franklin Gothic Book" w:hAnsi="Franklin Gothic Book"/>
                <w:sz w:val="22"/>
                <w:szCs w:val="22"/>
              </w:rPr>
              <w:t>serwisu smarowniczego</w:t>
            </w:r>
            <w:r w:rsidR="006E4417" w:rsidRPr="00850021">
              <w:rPr>
                <w:rFonts w:ascii="Franklin Gothic Book" w:hAnsi="Franklin Gothic Book"/>
                <w:sz w:val="22"/>
                <w:szCs w:val="22"/>
              </w:rPr>
              <w:t xml:space="preserve"> </w:t>
            </w:r>
          </w:p>
        </w:tc>
        <w:tc>
          <w:tcPr>
            <w:tcW w:w="1559" w:type="dxa"/>
            <w:vAlign w:val="center"/>
          </w:tcPr>
          <w:p w14:paraId="6367CB12" w14:textId="0D666593" w:rsidR="0082211B" w:rsidRPr="00850021" w:rsidRDefault="007168AF" w:rsidP="00723EF7">
            <w:pPr>
              <w:jc w:val="center"/>
              <w:rPr>
                <w:rFonts w:ascii="Franklin Gothic Book" w:hAnsi="Franklin Gothic Book" w:cs="Arial"/>
                <w:i/>
                <w:iCs/>
                <w:color w:val="000000"/>
                <w:sz w:val="22"/>
                <w:szCs w:val="22"/>
                <w:highlight w:val="yellow"/>
              </w:rPr>
            </w:pPr>
            <w:r w:rsidRPr="00850021">
              <w:rPr>
                <w:rFonts w:ascii="Franklin Gothic Book" w:hAnsi="Franklin Gothic Book" w:cs="Arial"/>
                <w:i/>
                <w:iCs/>
                <w:color w:val="000000"/>
                <w:sz w:val="22"/>
                <w:szCs w:val="22"/>
              </w:rPr>
              <w:t>15</w:t>
            </w:r>
          </w:p>
        </w:tc>
        <w:tc>
          <w:tcPr>
            <w:tcW w:w="4678" w:type="dxa"/>
            <w:vAlign w:val="center"/>
          </w:tcPr>
          <w:p w14:paraId="65DD20BF" w14:textId="51051FDC" w:rsidR="0082211B" w:rsidRPr="00850021" w:rsidRDefault="007168AF" w:rsidP="00835658">
            <w:pPr>
              <w:autoSpaceDE w:val="0"/>
              <w:autoSpaceDN w:val="0"/>
              <w:adjustRightInd w:val="0"/>
              <w:jc w:val="both"/>
              <w:rPr>
                <w:rFonts w:ascii="Franklin Gothic Book" w:hAnsi="Franklin Gothic Book" w:cs="Arial"/>
                <w:i/>
                <w:iCs/>
                <w:color w:val="000000"/>
                <w:sz w:val="22"/>
                <w:szCs w:val="22"/>
                <w:highlight w:val="yellow"/>
              </w:rPr>
            </w:pPr>
            <w:r w:rsidRPr="00850021">
              <w:rPr>
                <w:rFonts w:ascii="Franklin Gothic Book" w:eastAsiaTheme="minorHAnsi" w:hAnsi="Franklin Gothic Book" w:cs="Calibri"/>
                <w:sz w:val="22"/>
                <w:szCs w:val="22"/>
                <w:lang w:eastAsia="en-US"/>
              </w:rPr>
              <w:t>prowadzenie serwisu smarowniczego zgodnie z zakresem wskazanym w Załączniku nr 1 do Umowy</w:t>
            </w:r>
          </w:p>
        </w:tc>
        <w:tc>
          <w:tcPr>
            <w:tcW w:w="1209" w:type="dxa"/>
            <w:vAlign w:val="center"/>
          </w:tcPr>
          <w:p w14:paraId="6F3E2CB4" w14:textId="77777777" w:rsidR="0082211B" w:rsidRPr="00850021" w:rsidRDefault="0082211B" w:rsidP="0092773A">
            <w:pPr>
              <w:jc w:val="center"/>
              <w:rPr>
                <w:rFonts w:ascii="Franklin Gothic Book" w:hAnsi="Franklin Gothic Book" w:cs="Arial"/>
                <w:i/>
                <w:iCs/>
                <w:color w:val="000000"/>
                <w:sz w:val="22"/>
                <w:szCs w:val="22"/>
              </w:rPr>
            </w:pPr>
            <w:r w:rsidRPr="00850021">
              <w:rPr>
                <w:rFonts w:ascii="Franklin Gothic Book" w:hAnsi="Franklin Gothic Book" w:cs="Arial"/>
                <w:i/>
                <w:iCs/>
                <w:color w:val="000000"/>
                <w:sz w:val="22"/>
                <w:szCs w:val="22"/>
              </w:rPr>
              <w:t>pełny</w:t>
            </w:r>
          </w:p>
        </w:tc>
      </w:tr>
    </w:tbl>
    <w:p w14:paraId="2F1AB708" w14:textId="67BE8EFB" w:rsidR="00215D55" w:rsidRPr="00850021" w:rsidRDefault="00705E1C" w:rsidP="00E226EA">
      <w:pPr>
        <w:pStyle w:val="Tekstpodstawowy"/>
        <w:tabs>
          <w:tab w:val="left" w:pos="7128"/>
          <w:tab w:val="right" w:pos="9637"/>
        </w:tabs>
        <w:rPr>
          <w:rFonts w:ascii="Franklin Gothic Book" w:hAnsi="Franklin Gothic Book"/>
          <w:sz w:val="22"/>
          <w:szCs w:val="22"/>
        </w:rPr>
      </w:pPr>
      <w:r w:rsidRPr="00850021">
        <w:rPr>
          <w:rFonts w:ascii="Franklin Gothic Book" w:hAnsi="Franklin Gothic Book"/>
          <w:sz w:val="22"/>
          <w:szCs w:val="22"/>
        </w:rPr>
        <w:tab/>
      </w:r>
      <w:r w:rsidRPr="00850021">
        <w:rPr>
          <w:rFonts w:ascii="Franklin Gothic Book" w:hAnsi="Franklin Gothic Book"/>
          <w:sz w:val="22"/>
          <w:szCs w:val="22"/>
        </w:rPr>
        <w:tab/>
      </w:r>
    </w:p>
    <w:p w14:paraId="59BED8FE" w14:textId="293F121B" w:rsidR="00B167C5" w:rsidRPr="00850021" w:rsidRDefault="00215D55" w:rsidP="00614035">
      <w:pPr>
        <w:pStyle w:val="Tekstkomentarza"/>
        <w:autoSpaceDE w:val="0"/>
        <w:autoSpaceDN w:val="0"/>
        <w:jc w:val="both"/>
        <w:rPr>
          <w:rFonts w:ascii="Franklin Gothic Book" w:eastAsia="Calibri" w:hAnsi="Franklin Gothic Book" w:cs="Arial"/>
          <w:bCs/>
          <w:color w:val="000000" w:themeColor="text1"/>
          <w:sz w:val="22"/>
          <w:szCs w:val="22"/>
          <w:lang w:eastAsia="en-US"/>
        </w:rPr>
      </w:pPr>
      <w:r w:rsidRPr="00850021">
        <w:rPr>
          <w:rFonts w:ascii="Franklin Gothic Book" w:hAnsi="Franklin Gothic Book" w:cs="Arial"/>
          <w:bCs/>
          <w:sz w:val="22"/>
          <w:szCs w:val="22"/>
        </w:rPr>
        <w:lastRenderedPageBreak/>
        <w:t>*</w:t>
      </w:r>
      <w:r w:rsidR="00B167C5" w:rsidRPr="00850021">
        <w:rPr>
          <w:rFonts w:ascii="Franklin Gothic Book" w:hAnsi="Franklin Gothic Book" w:cs="Arial"/>
          <w:bCs/>
          <w:sz w:val="22"/>
          <w:szCs w:val="22"/>
        </w:rPr>
        <w:t xml:space="preserve">  </w:t>
      </w:r>
      <w:r w:rsidR="007168AF" w:rsidRPr="00850021">
        <w:rPr>
          <w:rFonts w:ascii="Franklin Gothic Book" w:eastAsia="Calibri" w:hAnsi="Franklin Gothic Book" w:cs="Arial"/>
          <w:bCs/>
          <w:color w:val="000000" w:themeColor="text1"/>
          <w:sz w:val="22"/>
          <w:szCs w:val="22"/>
          <w:lang w:eastAsia="en-US"/>
        </w:rPr>
        <w:t>Pracownicy posiadający ważne świadectwa kwalifikacyjne przy eksploatacji maszyn i urządzeń energetycznych dla eksploatacji (E)  grupy 2 pkt 1-8  oraz posiadający certyfikaty przeszkolenia do pracy w strefach zagrożonych wybuchem</w:t>
      </w:r>
    </w:p>
    <w:p w14:paraId="0C315E53" w14:textId="4F3D350D" w:rsidR="006B0AC7" w:rsidRPr="00850021" w:rsidRDefault="006B0AC7" w:rsidP="00B167C5">
      <w:pPr>
        <w:pStyle w:val="Tekstkomentarza"/>
        <w:autoSpaceDE w:val="0"/>
        <w:autoSpaceDN w:val="0"/>
        <w:jc w:val="both"/>
        <w:rPr>
          <w:rFonts w:ascii="Franklin Gothic Book" w:eastAsia="Calibri" w:hAnsi="Franklin Gothic Book" w:cs="Arial"/>
          <w:bCs/>
          <w:color w:val="000000" w:themeColor="text1"/>
          <w:sz w:val="22"/>
          <w:szCs w:val="22"/>
          <w:lang w:eastAsia="en-US"/>
        </w:rPr>
      </w:pPr>
    </w:p>
    <w:p w14:paraId="1F32E219" w14:textId="5DBEFBD0" w:rsidR="00350B0C" w:rsidRPr="00765559" w:rsidRDefault="00350B0C" w:rsidP="00350B0C">
      <w:pPr>
        <w:pStyle w:val="Nagwek2"/>
        <w:rPr>
          <w:rStyle w:val="FontStyle46"/>
          <w:rFonts w:ascii="Franklin Gothic Book" w:hAnsi="Franklin Gothic Book"/>
          <w:iCs w:val="0"/>
          <w:kern w:val="32"/>
          <w:lang w:val="pl-PL"/>
        </w:rPr>
      </w:pPr>
      <w:r w:rsidRPr="00850021">
        <w:rPr>
          <w:rStyle w:val="FontStyle46"/>
          <w:rFonts w:ascii="Franklin Gothic Book" w:hAnsi="Franklin Gothic Book"/>
          <w:iCs w:val="0"/>
          <w:kern w:val="32"/>
          <w:lang w:val="pl-PL"/>
        </w:rPr>
        <w:t>Szczegółowy zakres obowiązk</w:t>
      </w:r>
      <w:r w:rsidR="001E7C88" w:rsidRPr="00850021">
        <w:rPr>
          <w:rStyle w:val="FontStyle46"/>
          <w:rFonts w:ascii="Franklin Gothic Book" w:hAnsi="Franklin Gothic Book"/>
          <w:iCs w:val="0"/>
          <w:kern w:val="32"/>
          <w:lang w:val="pl-PL"/>
        </w:rPr>
        <w:t>ów Wykonawcy w trakcie trwania U</w:t>
      </w:r>
      <w:r w:rsidRPr="00850021">
        <w:rPr>
          <w:rStyle w:val="FontStyle46"/>
          <w:rFonts w:ascii="Franklin Gothic Book" w:hAnsi="Franklin Gothic Book"/>
          <w:iCs w:val="0"/>
          <w:kern w:val="32"/>
          <w:lang w:val="pl-PL"/>
        </w:rPr>
        <w:t>mowy określa część II SIWZ wraz z załącznikami.</w:t>
      </w:r>
    </w:p>
    <w:p w14:paraId="41D8E0D7" w14:textId="409D7392" w:rsidR="001E7C88" w:rsidRPr="00850021" w:rsidRDefault="001E7C88" w:rsidP="00626ACF">
      <w:pPr>
        <w:pStyle w:val="Nagwek2"/>
        <w:rPr>
          <w:rStyle w:val="FontStyle46"/>
          <w:rFonts w:ascii="Franklin Gothic Book" w:hAnsi="Franklin Gothic Book"/>
          <w:iCs w:val="0"/>
          <w:kern w:val="32"/>
          <w:lang w:val="pl-PL"/>
        </w:rPr>
      </w:pPr>
      <w:r w:rsidRPr="00850021">
        <w:rPr>
          <w:rStyle w:val="FontStyle46"/>
          <w:rFonts w:ascii="Franklin Gothic Book" w:hAnsi="Franklin Gothic Book"/>
          <w:iCs w:val="0"/>
          <w:kern w:val="32"/>
          <w:lang w:val="pl-PL"/>
        </w:rPr>
        <w:t>Szczegółowy zakres obowiązków Zamawiającego w trakcie trwania Umowy określa Część II SIWZ wraz z załącznikami</w:t>
      </w:r>
      <w:r w:rsidR="009B63DB" w:rsidRPr="00850021">
        <w:rPr>
          <w:rStyle w:val="FontStyle46"/>
          <w:rFonts w:ascii="Franklin Gothic Book" w:hAnsi="Franklin Gothic Book"/>
          <w:iCs w:val="0"/>
          <w:kern w:val="32"/>
          <w:lang w:val="pl-PL"/>
        </w:rPr>
        <w:t>.</w:t>
      </w:r>
    </w:p>
    <w:p w14:paraId="0FBDF126" w14:textId="551A517F" w:rsidR="00350B0C" w:rsidRPr="00850021" w:rsidRDefault="00350B0C" w:rsidP="00350B0C">
      <w:pPr>
        <w:pStyle w:val="Nagwek2"/>
        <w:rPr>
          <w:rStyle w:val="FontStyle46"/>
          <w:rFonts w:ascii="Franklin Gothic Book" w:hAnsi="Franklin Gothic Book"/>
          <w:iCs w:val="0"/>
          <w:caps/>
          <w:kern w:val="32"/>
          <w:lang w:val="pl-PL"/>
        </w:rPr>
      </w:pPr>
      <w:r w:rsidRPr="00850021">
        <w:rPr>
          <w:rStyle w:val="FontStyle46"/>
          <w:rFonts w:ascii="Franklin Gothic Book" w:hAnsi="Franklin Gothic Book"/>
          <w:iCs w:val="0"/>
          <w:kern w:val="32"/>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04D8FD60" w14:textId="769182C6" w:rsidR="00350B0C" w:rsidRPr="00850021" w:rsidRDefault="00350B0C" w:rsidP="00094BFF">
      <w:pPr>
        <w:pStyle w:val="Nagwek2"/>
        <w:numPr>
          <w:ilvl w:val="2"/>
          <w:numId w:val="53"/>
        </w:numPr>
        <w:rPr>
          <w:rStyle w:val="FontStyle46"/>
          <w:rFonts w:ascii="Franklin Gothic Book" w:hAnsi="Franklin Gothic Book"/>
          <w:iCs w:val="0"/>
          <w:kern w:val="32"/>
          <w:lang w:val="pl-PL"/>
        </w:rPr>
      </w:pPr>
      <w:r w:rsidRPr="00850021">
        <w:rPr>
          <w:rStyle w:val="FontStyle46"/>
          <w:rFonts w:ascii="Franklin Gothic Book" w:hAnsi="Franklin Gothic Book"/>
          <w:iCs w:val="0"/>
          <w:kern w:val="32"/>
          <w:lang w:val="pl-PL"/>
        </w:rPr>
        <w:t>żądania oświadczeń i dokumentów w zakresie potwier</w:t>
      </w:r>
      <w:r w:rsidR="00480818" w:rsidRPr="00850021">
        <w:rPr>
          <w:rStyle w:val="FontStyle46"/>
          <w:rFonts w:ascii="Franklin Gothic Book" w:hAnsi="Franklin Gothic Book"/>
          <w:iCs w:val="0"/>
          <w:kern w:val="32"/>
          <w:lang w:val="pl-PL"/>
        </w:rPr>
        <w:t>dzenia spełniania ww. Wymogów i </w:t>
      </w:r>
      <w:r w:rsidRPr="00850021">
        <w:rPr>
          <w:rStyle w:val="FontStyle46"/>
          <w:rFonts w:ascii="Franklin Gothic Book" w:hAnsi="Franklin Gothic Book"/>
          <w:iCs w:val="0"/>
          <w:kern w:val="32"/>
          <w:lang w:val="pl-PL"/>
        </w:rPr>
        <w:t xml:space="preserve"> </w:t>
      </w:r>
      <w:r w:rsidR="00647D9B" w:rsidRPr="00850021">
        <w:rPr>
          <w:rStyle w:val="FontStyle46"/>
          <w:rFonts w:ascii="Franklin Gothic Book" w:hAnsi="Franklin Gothic Book"/>
          <w:iCs w:val="0"/>
          <w:kern w:val="32"/>
          <w:lang w:val="pl-PL"/>
        </w:rPr>
        <w:t>d</w:t>
      </w:r>
      <w:r w:rsidRPr="00850021">
        <w:rPr>
          <w:rStyle w:val="FontStyle46"/>
          <w:rFonts w:ascii="Franklin Gothic Book" w:hAnsi="Franklin Gothic Book"/>
          <w:iCs w:val="0"/>
          <w:kern w:val="32"/>
          <w:lang w:val="pl-PL"/>
        </w:rPr>
        <w:t>okonywania ich oceny. Żądania wyjaśnień w przypadku wątpliwości w zakresie potwierdzenia spełniania ww. Wymogów.</w:t>
      </w:r>
    </w:p>
    <w:p w14:paraId="137CF2B1" w14:textId="5C4BF3C7" w:rsidR="00350B0C" w:rsidRPr="00850021" w:rsidRDefault="00350B0C" w:rsidP="00094BFF">
      <w:pPr>
        <w:pStyle w:val="Nagwek2"/>
        <w:numPr>
          <w:ilvl w:val="2"/>
          <w:numId w:val="53"/>
        </w:numPr>
        <w:rPr>
          <w:rStyle w:val="FontStyle46"/>
          <w:rFonts w:ascii="Franklin Gothic Book" w:hAnsi="Franklin Gothic Book"/>
          <w:iCs w:val="0"/>
          <w:kern w:val="32"/>
          <w:lang w:val="pl-PL"/>
        </w:rPr>
      </w:pPr>
      <w:r w:rsidRPr="00850021">
        <w:rPr>
          <w:rStyle w:val="FontStyle46"/>
          <w:rFonts w:ascii="Franklin Gothic Book" w:hAnsi="Franklin Gothic Book"/>
          <w:iCs w:val="0"/>
          <w:kern w:val="32"/>
          <w:lang w:val="pl-PL"/>
        </w:rPr>
        <w:t>przeprowadzania kontroli na miejscu wykonywania świadczenia usługi.</w:t>
      </w:r>
    </w:p>
    <w:p w14:paraId="3B772739" w14:textId="11977DB1" w:rsidR="00350B0C" w:rsidRPr="00850021" w:rsidRDefault="00350B0C" w:rsidP="00350B0C">
      <w:pPr>
        <w:pStyle w:val="Nagwek2"/>
        <w:rPr>
          <w:rStyle w:val="FontStyle46"/>
          <w:rFonts w:ascii="Franklin Gothic Book" w:hAnsi="Franklin Gothic Book"/>
          <w:iCs w:val="0"/>
          <w:caps/>
          <w:kern w:val="32"/>
          <w:lang w:val="pl-PL"/>
        </w:rPr>
      </w:pPr>
      <w:r w:rsidRPr="00850021">
        <w:rPr>
          <w:rStyle w:val="FontStyle46"/>
          <w:rFonts w:ascii="Franklin Gothic Book" w:hAnsi="Franklin Gothic Book"/>
          <w:iCs w:val="0"/>
          <w:kern w:val="32"/>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14:paraId="65289504" w14:textId="5C43B5A0" w:rsidR="00350B0C" w:rsidRPr="00850021" w:rsidRDefault="001E7C88" w:rsidP="00094BFF">
      <w:pPr>
        <w:pStyle w:val="Nagwek2"/>
        <w:numPr>
          <w:ilvl w:val="2"/>
          <w:numId w:val="53"/>
        </w:numPr>
        <w:rPr>
          <w:rStyle w:val="FontStyle46"/>
          <w:rFonts w:ascii="Franklin Gothic Book" w:hAnsi="Franklin Gothic Book"/>
          <w:iCs w:val="0"/>
          <w:kern w:val="32"/>
          <w:lang w:val="pl-PL"/>
        </w:rPr>
      </w:pPr>
      <w:r w:rsidRPr="00850021">
        <w:rPr>
          <w:rStyle w:val="FontStyle46"/>
          <w:rFonts w:ascii="Franklin Gothic Book" w:hAnsi="Franklin Gothic Book"/>
          <w:iCs w:val="0"/>
          <w:kern w:val="32"/>
          <w:lang w:val="pl-PL"/>
        </w:rPr>
        <w:t>Oświadczenie W</w:t>
      </w:r>
      <w:r w:rsidR="00350B0C" w:rsidRPr="00850021">
        <w:rPr>
          <w:rStyle w:val="FontStyle46"/>
          <w:rFonts w:ascii="Franklin Gothic Book" w:hAnsi="Franklin Gothic Book"/>
          <w:iCs w:val="0"/>
          <w:kern w:val="32"/>
          <w:lang w:val="pl-PL"/>
        </w:rPr>
        <w:t>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30DA311" w14:textId="77777777" w:rsidR="00935705" w:rsidRDefault="00935705" w:rsidP="00094BFF">
      <w:pPr>
        <w:pStyle w:val="Nagwek2"/>
        <w:numPr>
          <w:ilvl w:val="2"/>
          <w:numId w:val="53"/>
        </w:numPr>
        <w:rPr>
          <w:rStyle w:val="FontStyle46"/>
          <w:rFonts w:ascii="Franklin Gothic Book" w:hAnsi="Franklin Gothic Book"/>
          <w:iCs w:val="0"/>
          <w:kern w:val="32"/>
          <w:lang w:val="pl-PL"/>
        </w:rPr>
      </w:pPr>
      <w:r w:rsidRPr="00935705">
        <w:rPr>
          <w:rStyle w:val="FontStyle46"/>
          <w:rFonts w:ascii="Franklin Gothic Book" w:hAnsi="Franklin Gothic Book"/>
          <w:iCs w:val="0"/>
          <w:kern w:val="32"/>
          <w:lang w:val="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roku o ochronie danych osobowych (Dz. U. 2018, poz. 1000)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adresów i nr PESEL pracowników. Imię i nazwisko pracownika nie podlega anonimizacji. Informacje takie, jak data zawarcia umowy, rodzaj umowy o pracę i wymiar etatu powinny być możliwe do zidentyfikowania;</w:t>
      </w:r>
    </w:p>
    <w:p w14:paraId="7C2FCFD0" w14:textId="691520F2" w:rsidR="00350B0C" w:rsidRPr="00850021" w:rsidRDefault="00350B0C" w:rsidP="00094BFF">
      <w:pPr>
        <w:pStyle w:val="Nagwek2"/>
        <w:numPr>
          <w:ilvl w:val="2"/>
          <w:numId w:val="53"/>
        </w:numPr>
        <w:rPr>
          <w:rStyle w:val="FontStyle46"/>
          <w:rFonts w:ascii="Franklin Gothic Book" w:hAnsi="Franklin Gothic Book"/>
          <w:iCs w:val="0"/>
          <w:kern w:val="32"/>
          <w:lang w:val="pl-PL"/>
        </w:rPr>
      </w:pPr>
      <w:r w:rsidRPr="00850021">
        <w:rPr>
          <w:rStyle w:val="FontStyle46"/>
          <w:rFonts w:ascii="Franklin Gothic Book" w:hAnsi="Franklin Gothic Book"/>
          <w:iCs w:val="0"/>
          <w:kern w:val="32"/>
          <w:lang w:val="pl-PL"/>
        </w:rPr>
        <w:t xml:space="preserve">Zaświadczenie właściwego oddziału </w:t>
      </w:r>
      <w:r w:rsidR="00415420" w:rsidRPr="00850021">
        <w:rPr>
          <w:rStyle w:val="FontStyle46"/>
          <w:rFonts w:ascii="Franklin Gothic Book" w:hAnsi="Franklin Gothic Book"/>
          <w:iCs w:val="0"/>
          <w:kern w:val="32"/>
          <w:lang w:val="pl-PL"/>
        </w:rPr>
        <w:t>ZUS</w:t>
      </w:r>
      <w:r w:rsidRPr="00850021">
        <w:rPr>
          <w:rStyle w:val="FontStyle46"/>
          <w:rFonts w:ascii="Franklin Gothic Book" w:hAnsi="Franklin Gothic Book"/>
          <w:iCs w:val="0"/>
          <w:kern w:val="32"/>
          <w:lang w:val="pl-PL"/>
        </w:rPr>
        <w:t>, potwierdzające opłacanie przez wykonawcę lub jego podwykonawcę składek na ubezpieczenia społeczne i zdrowotne z tytułu zatrudnienia na podstawie umów o pracę za ostatni okres rozliczeniowy;</w:t>
      </w:r>
    </w:p>
    <w:p w14:paraId="23EC12E2" w14:textId="690D4A7F" w:rsidR="00935705" w:rsidRPr="00765559" w:rsidRDefault="00935705" w:rsidP="00765559">
      <w:pPr>
        <w:pStyle w:val="Nagwek2"/>
        <w:numPr>
          <w:ilvl w:val="2"/>
          <w:numId w:val="53"/>
        </w:numPr>
        <w:rPr>
          <w:rStyle w:val="FontStyle46"/>
          <w:rFonts w:ascii="Franklin Gothic Book" w:hAnsi="Franklin Gothic Book"/>
          <w:bCs w:val="0"/>
          <w:iCs w:val="0"/>
          <w:kern w:val="32"/>
          <w:lang w:val="pl-PL"/>
        </w:rPr>
      </w:pPr>
      <w:r w:rsidRPr="00765559">
        <w:rPr>
          <w:rStyle w:val="FontStyle46"/>
          <w:rFonts w:ascii="Franklin Gothic Book" w:hAnsi="Franklin Gothic Book"/>
          <w:iCs w:val="0"/>
          <w:kern w:val="32"/>
          <w:lang w:val="pl-PL"/>
        </w:rPr>
        <w:lastRenderedPageBreak/>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roku o ochronie danych osobowych (Dz. U. 2018, poz. 1000)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anonimizacji.</w:t>
      </w:r>
    </w:p>
    <w:p w14:paraId="2EE4390A" w14:textId="77777777" w:rsidR="00D051A9" w:rsidRPr="00850021" w:rsidRDefault="00D051A9" w:rsidP="00D051A9">
      <w:pPr>
        <w:pStyle w:val="Nagwek1"/>
        <w:rPr>
          <w:rFonts w:ascii="Franklin Gothic Book" w:hAnsi="Franklin Gothic Book" w:cstheme="minorHAnsi"/>
          <w:szCs w:val="22"/>
          <w:u w:val="single"/>
        </w:rPr>
      </w:pPr>
      <w:r w:rsidRPr="00850021">
        <w:rPr>
          <w:rFonts w:ascii="Franklin Gothic Book" w:hAnsi="Franklin Gothic Book" w:cstheme="minorHAnsi"/>
          <w:szCs w:val="22"/>
          <w:u w:val="single"/>
        </w:rPr>
        <w:t xml:space="preserve">SZCZEGÓŁOWY ZAKRES usługi </w:t>
      </w:r>
    </w:p>
    <w:p w14:paraId="046D0111" w14:textId="09DB5497" w:rsidR="00D051A9" w:rsidRPr="00850021" w:rsidRDefault="00D051A9" w:rsidP="00D051A9">
      <w:pPr>
        <w:pStyle w:val="Nagwek2"/>
        <w:numPr>
          <w:ilvl w:val="0"/>
          <w:numId w:val="0"/>
        </w:numPr>
        <w:ind w:left="709"/>
        <w:rPr>
          <w:rFonts w:ascii="Franklin Gothic Book" w:hAnsi="Franklin Gothic Book"/>
          <w:szCs w:val="22"/>
          <w:lang w:val="pl-PL"/>
        </w:rPr>
      </w:pPr>
      <w:r w:rsidRPr="00850021">
        <w:rPr>
          <w:rFonts w:ascii="Franklin Gothic Book" w:hAnsi="Franklin Gothic Book" w:cstheme="minorHAnsi"/>
          <w:bCs w:val="0"/>
          <w:iCs w:val="0"/>
          <w:color w:val="000000"/>
          <w:szCs w:val="22"/>
          <w:lang w:val="pl-PL"/>
        </w:rPr>
        <w:t xml:space="preserve">Szczegółowy zakres </w:t>
      </w:r>
      <w:r w:rsidR="006A2FA0">
        <w:rPr>
          <w:rFonts w:ascii="Franklin Gothic Book" w:hAnsi="Franklin Gothic Book" w:cstheme="minorHAnsi"/>
          <w:bCs w:val="0"/>
          <w:iCs w:val="0"/>
          <w:color w:val="000000"/>
          <w:szCs w:val="22"/>
          <w:lang w:val="pl-PL"/>
        </w:rPr>
        <w:t>Przedmiotu Umowy</w:t>
      </w:r>
      <w:r w:rsidR="006A2FA0" w:rsidRPr="00850021">
        <w:rPr>
          <w:rFonts w:ascii="Franklin Gothic Book" w:hAnsi="Franklin Gothic Book" w:cstheme="minorHAnsi"/>
          <w:bCs w:val="0"/>
          <w:iCs w:val="0"/>
          <w:color w:val="000000"/>
          <w:szCs w:val="22"/>
          <w:lang w:val="pl-PL"/>
        </w:rPr>
        <w:t xml:space="preserve"> </w:t>
      </w:r>
      <w:r w:rsidR="00350B0C" w:rsidRPr="00850021">
        <w:rPr>
          <w:rFonts w:ascii="Franklin Gothic Book" w:hAnsi="Franklin Gothic Book" w:cstheme="minorHAnsi"/>
          <w:bCs w:val="0"/>
          <w:iCs w:val="0"/>
          <w:color w:val="000000"/>
          <w:szCs w:val="22"/>
          <w:lang w:val="pl-PL"/>
        </w:rPr>
        <w:t xml:space="preserve">został określony w </w:t>
      </w:r>
      <w:r w:rsidRPr="00850021">
        <w:rPr>
          <w:rFonts w:ascii="Franklin Gothic Book" w:hAnsi="Franklin Gothic Book" w:cs="Arial"/>
          <w:bCs w:val="0"/>
          <w:iCs w:val="0"/>
          <w:szCs w:val="22"/>
          <w:lang w:val="pl-PL"/>
        </w:rPr>
        <w:t>Części II SIWZ</w:t>
      </w:r>
      <w:r w:rsidR="004745C1" w:rsidRPr="00850021">
        <w:rPr>
          <w:rFonts w:ascii="Franklin Gothic Book" w:hAnsi="Franklin Gothic Book" w:cs="Arial"/>
          <w:bCs w:val="0"/>
          <w:iCs w:val="0"/>
          <w:szCs w:val="22"/>
          <w:lang w:val="pl-PL"/>
        </w:rPr>
        <w:t xml:space="preserve"> wraz z </w:t>
      </w:r>
      <w:r w:rsidR="00EF4832" w:rsidRPr="00850021">
        <w:rPr>
          <w:rFonts w:ascii="Franklin Gothic Book" w:hAnsi="Franklin Gothic Book" w:cs="Arial"/>
          <w:bCs w:val="0"/>
          <w:iCs w:val="0"/>
          <w:szCs w:val="22"/>
          <w:lang w:val="pl-PL"/>
        </w:rPr>
        <w:t xml:space="preserve">wszystkimi </w:t>
      </w:r>
      <w:r w:rsidR="004745C1" w:rsidRPr="00850021">
        <w:rPr>
          <w:rFonts w:ascii="Franklin Gothic Book" w:hAnsi="Franklin Gothic Book" w:cs="Arial"/>
          <w:bCs w:val="0"/>
          <w:iCs w:val="0"/>
          <w:szCs w:val="22"/>
          <w:lang w:val="pl-PL"/>
        </w:rPr>
        <w:t>załącznikami</w:t>
      </w:r>
      <w:r w:rsidRPr="00850021">
        <w:rPr>
          <w:rFonts w:ascii="Franklin Gothic Book" w:hAnsi="Franklin Gothic Book" w:cs="Arial"/>
          <w:bCs w:val="0"/>
          <w:iCs w:val="0"/>
          <w:szCs w:val="22"/>
          <w:lang w:val="pl-PL"/>
        </w:rPr>
        <w:t xml:space="preserve"> .</w:t>
      </w:r>
    </w:p>
    <w:p w14:paraId="64CE8C47" w14:textId="77777777" w:rsidR="00D051A9" w:rsidRPr="00850021" w:rsidRDefault="00D051A9" w:rsidP="00D051A9">
      <w:pPr>
        <w:pStyle w:val="Nagwek1"/>
        <w:rPr>
          <w:rFonts w:ascii="Franklin Gothic Book" w:hAnsi="Franklin Gothic Book" w:cstheme="minorHAnsi"/>
          <w:szCs w:val="22"/>
          <w:u w:val="single"/>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850021">
        <w:rPr>
          <w:rFonts w:ascii="Franklin Gothic Book" w:hAnsi="Franklin Gothic Book" w:cstheme="minorHAnsi"/>
          <w:szCs w:val="22"/>
          <w:u w:val="single"/>
        </w:rPr>
        <w:t>Okres obowiązywania UMOWY</w:t>
      </w:r>
    </w:p>
    <w:p w14:paraId="7C10F44C" w14:textId="43DB6E03" w:rsidR="00144A6A" w:rsidRPr="00765559" w:rsidRDefault="00144A6A" w:rsidP="00144A6A">
      <w:pPr>
        <w:pStyle w:val="Nagwek2"/>
        <w:numPr>
          <w:ilvl w:val="1"/>
          <w:numId w:val="1"/>
        </w:numPr>
        <w:rPr>
          <w:rFonts w:ascii="Franklin Gothic Book" w:hAnsi="Franklin Gothic Book"/>
          <w:lang w:val="pl-PL"/>
        </w:rPr>
      </w:pPr>
      <w:r w:rsidRPr="00765559">
        <w:rPr>
          <w:rFonts w:ascii="Franklin Gothic Book" w:hAnsi="Franklin Gothic Book"/>
          <w:lang w:val="pl-PL"/>
        </w:rPr>
        <w:t>Umowa obowiązuje</w:t>
      </w:r>
      <w:r w:rsidR="00872C0D" w:rsidRPr="00765559">
        <w:rPr>
          <w:rFonts w:ascii="Franklin Gothic Book" w:hAnsi="Franklin Gothic Book"/>
          <w:lang w:val="pl-PL"/>
        </w:rPr>
        <w:t>, z zastrzeżeniem postanowień zawartych w pkt 3.2; pkt 3.3 i pkt 3.4 Umowy,</w:t>
      </w:r>
      <w:r w:rsidRPr="00765559">
        <w:rPr>
          <w:rFonts w:ascii="Franklin Gothic Book" w:hAnsi="Franklin Gothic Book"/>
          <w:lang w:val="pl-PL"/>
        </w:rPr>
        <w:t xml:space="preserve"> </w:t>
      </w:r>
      <w:r w:rsidRPr="00850021">
        <w:rPr>
          <w:rFonts w:ascii="Franklin Gothic Book" w:hAnsi="Franklin Gothic Book"/>
          <w:szCs w:val="22"/>
          <w:lang w:val="pl-PL"/>
        </w:rPr>
        <w:t xml:space="preserve">w okresie </w:t>
      </w:r>
      <w:r w:rsidR="00872C0D" w:rsidRPr="00850021">
        <w:rPr>
          <w:rFonts w:ascii="Franklin Gothic Book" w:hAnsi="Franklin Gothic Book"/>
          <w:szCs w:val="22"/>
          <w:lang w:val="pl-PL"/>
        </w:rPr>
        <w:t>od 01.04.2020 r. do dnia 31.03.202</w:t>
      </w:r>
      <w:r w:rsidR="008664E1">
        <w:rPr>
          <w:rFonts w:ascii="Franklin Gothic Book" w:hAnsi="Franklin Gothic Book"/>
          <w:szCs w:val="22"/>
          <w:lang w:val="pl-PL"/>
        </w:rPr>
        <w:t>1</w:t>
      </w:r>
      <w:r w:rsidR="00872C0D" w:rsidRPr="00850021">
        <w:rPr>
          <w:rFonts w:ascii="Franklin Gothic Book" w:hAnsi="Franklin Gothic Book"/>
          <w:szCs w:val="22"/>
          <w:lang w:val="pl-PL"/>
        </w:rPr>
        <w:t xml:space="preserve"> r</w:t>
      </w:r>
      <w:r w:rsidRPr="00850021">
        <w:rPr>
          <w:rFonts w:ascii="Franklin Gothic Book" w:hAnsi="Franklin Gothic Book"/>
          <w:szCs w:val="22"/>
          <w:lang w:val="pl-PL"/>
        </w:rPr>
        <w:t xml:space="preserve">. </w:t>
      </w:r>
    </w:p>
    <w:p w14:paraId="4BF00F16" w14:textId="45DC8AD3" w:rsidR="00B27622" w:rsidRPr="00765559" w:rsidRDefault="00872C0D" w:rsidP="00EB2F80">
      <w:pPr>
        <w:pStyle w:val="Nagwek2"/>
        <w:rPr>
          <w:rFonts w:ascii="Franklin Gothic Book" w:hAnsi="Franklin Gothic Book"/>
          <w:lang w:val="pl-PL"/>
        </w:rPr>
      </w:pPr>
      <w:r w:rsidRPr="00765559">
        <w:rPr>
          <w:rStyle w:val="FontStyle46"/>
          <w:rFonts w:ascii="Franklin Gothic Book" w:hAnsi="Franklin Gothic Book"/>
          <w:iCs w:val="0"/>
          <w:kern w:val="32"/>
          <w:lang w:val="pl-PL"/>
        </w:rPr>
        <w:t>Okres pomiędzy datą podpisania Umowy</w:t>
      </w:r>
      <w:r w:rsidR="00EB2F80" w:rsidRPr="00765559">
        <w:rPr>
          <w:rStyle w:val="FontStyle46"/>
          <w:rFonts w:ascii="Franklin Gothic Book" w:hAnsi="Franklin Gothic Book"/>
          <w:iCs w:val="0"/>
          <w:kern w:val="32"/>
          <w:lang w:val="pl-PL"/>
        </w:rPr>
        <w:t>,</w:t>
      </w:r>
      <w:r w:rsidRPr="00765559">
        <w:rPr>
          <w:rStyle w:val="FontStyle46"/>
          <w:rFonts w:ascii="Franklin Gothic Book" w:hAnsi="Franklin Gothic Book"/>
          <w:iCs w:val="0"/>
          <w:kern w:val="32"/>
          <w:lang w:val="pl-PL"/>
        </w:rPr>
        <w:t xml:space="preserve"> a datą rozpoczęcia realizacji Prac jest czasem na przygotowanie się Wykonawcy do prawidłowej realizacji przedmiotu Umowy. </w:t>
      </w:r>
      <w:r w:rsidR="00144A6A" w:rsidRPr="00765559">
        <w:rPr>
          <w:rStyle w:val="FontStyle46"/>
          <w:rFonts w:ascii="Franklin Gothic Book" w:hAnsi="Franklin Gothic Book"/>
          <w:iCs w:val="0"/>
          <w:kern w:val="32"/>
          <w:lang w:val="pl-PL"/>
        </w:rPr>
        <w:t xml:space="preserve">Wykonawca rozpocznie realizację Prac objętych Umową najpóźniej w terminie </w:t>
      </w:r>
      <w:r w:rsidRPr="00765559">
        <w:rPr>
          <w:rStyle w:val="FontStyle46"/>
          <w:rFonts w:ascii="Franklin Gothic Book" w:hAnsi="Franklin Gothic Book"/>
          <w:iCs w:val="0"/>
          <w:kern w:val="32"/>
          <w:lang w:val="pl-PL"/>
        </w:rPr>
        <w:t xml:space="preserve">dwóch </w:t>
      </w:r>
      <w:r w:rsidR="00144A6A" w:rsidRPr="00765559">
        <w:rPr>
          <w:rStyle w:val="FontStyle46"/>
          <w:rFonts w:ascii="Franklin Gothic Book" w:hAnsi="Franklin Gothic Book"/>
          <w:iCs w:val="0"/>
          <w:kern w:val="32"/>
          <w:lang w:val="pl-PL"/>
        </w:rPr>
        <w:t>miesięcy od dnia podpisania Umowy. Wykonawca jest zobowiązany podjąć od dnia następującego po dniu podpisania Umowy czynnoś</w:t>
      </w:r>
      <w:r w:rsidR="00C45BAE" w:rsidRPr="00765559">
        <w:rPr>
          <w:rStyle w:val="FontStyle46"/>
          <w:rFonts w:ascii="Franklin Gothic Book" w:hAnsi="Franklin Gothic Book"/>
          <w:iCs w:val="0"/>
          <w:kern w:val="32"/>
          <w:lang w:val="pl-PL"/>
        </w:rPr>
        <w:t>ci określone w</w:t>
      </w:r>
      <w:r w:rsidR="007F3AC2" w:rsidRPr="00765559">
        <w:rPr>
          <w:rStyle w:val="FontStyle46"/>
          <w:rFonts w:ascii="Franklin Gothic Book" w:hAnsi="Franklin Gothic Book"/>
          <w:iCs w:val="0"/>
          <w:kern w:val="32"/>
          <w:lang w:val="pl-PL"/>
        </w:rPr>
        <w:t xml:space="preserve"> Części II SIWZ w </w:t>
      </w:r>
      <w:r w:rsidR="00C45BAE" w:rsidRPr="00765559">
        <w:rPr>
          <w:rStyle w:val="FontStyle46"/>
          <w:rFonts w:ascii="Franklin Gothic Book" w:hAnsi="Franklin Gothic Book"/>
          <w:iCs w:val="0"/>
          <w:kern w:val="32"/>
          <w:lang w:val="pl-PL"/>
        </w:rPr>
        <w:t xml:space="preserve"> pkt </w:t>
      </w:r>
      <w:r w:rsidR="007F3AC2" w:rsidRPr="00765559">
        <w:rPr>
          <w:rStyle w:val="FontStyle46"/>
          <w:rFonts w:ascii="Franklin Gothic Book" w:hAnsi="Franklin Gothic Book"/>
          <w:iCs w:val="0"/>
          <w:kern w:val="32"/>
          <w:lang w:val="pl-PL"/>
        </w:rPr>
        <w:t>pt</w:t>
      </w:r>
      <w:r w:rsidR="00EB2F80" w:rsidRPr="00765559">
        <w:rPr>
          <w:rStyle w:val="FontStyle46"/>
          <w:rFonts w:ascii="Franklin Gothic Book" w:hAnsi="Franklin Gothic Book"/>
          <w:iCs w:val="0"/>
          <w:kern w:val="32"/>
          <w:lang w:val="pl-PL"/>
        </w:rPr>
        <w:t>.</w:t>
      </w:r>
      <w:r w:rsidR="007F3AC2" w:rsidRPr="00765559">
        <w:rPr>
          <w:rStyle w:val="FontStyle46"/>
          <w:rFonts w:ascii="Franklin Gothic Book" w:hAnsi="Franklin Gothic Book"/>
          <w:iCs w:val="0"/>
          <w:kern w:val="32"/>
          <w:lang w:val="pl-PL"/>
        </w:rPr>
        <w:t xml:space="preserve"> „WARUNKI ORGANIZACYJNE DLA PRAWIDŁOWEJ REALIZACJI PRAC:”</w:t>
      </w:r>
      <w:r w:rsidR="00C45BAE" w:rsidRPr="00765559">
        <w:rPr>
          <w:rStyle w:val="FontStyle46"/>
          <w:rFonts w:ascii="Franklin Gothic Book" w:hAnsi="Franklin Gothic Book"/>
          <w:iCs w:val="0"/>
          <w:kern w:val="32"/>
          <w:lang w:val="pl-PL"/>
        </w:rPr>
        <w:t xml:space="preserve"> oraz </w:t>
      </w:r>
      <w:r w:rsidR="007F3AC2" w:rsidRPr="00765559">
        <w:rPr>
          <w:rStyle w:val="FontStyle46"/>
          <w:rFonts w:ascii="Franklin Gothic Book" w:hAnsi="Franklin Gothic Book"/>
          <w:iCs w:val="0"/>
          <w:kern w:val="32"/>
          <w:lang w:val="pl-PL"/>
        </w:rPr>
        <w:t>w pkt</w:t>
      </w:r>
      <w:r w:rsidR="00EB2F80" w:rsidRPr="00765559">
        <w:rPr>
          <w:rStyle w:val="FontStyle46"/>
          <w:rFonts w:ascii="Franklin Gothic Book" w:hAnsi="Franklin Gothic Book"/>
          <w:iCs w:val="0"/>
          <w:kern w:val="32"/>
          <w:lang w:val="pl-PL"/>
        </w:rPr>
        <w:t xml:space="preserve"> pt.</w:t>
      </w:r>
      <w:r w:rsidR="007F3AC2" w:rsidRPr="00765559">
        <w:rPr>
          <w:rStyle w:val="FontStyle46"/>
          <w:rFonts w:ascii="Franklin Gothic Book" w:hAnsi="Franklin Gothic Book"/>
          <w:iCs w:val="0"/>
          <w:kern w:val="32"/>
          <w:lang w:val="pl-PL"/>
        </w:rPr>
        <w:t xml:space="preserve"> </w:t>
      </w:r>
      <w:r w:rsidR="00EB2F80" w:rsidRPr="00850021">
        <w:rPr>
          <w:rStyle w:val="FontStyle46"/>
          <w:rFonts w:ascii="Franklin Gothic Book" w:hAnsi="Franklin Gothic Book"/>
          <w:iCs w:val="0"/>
          <w:kern w:val="32"/>
          <w:lang w:val="pl-PL"/>
        </w:rPr>
        <w:t>„WARUNKI ORGANIZACYJNE DLA PRAWIDŁOWEGO PRZYGOTOWANIA SIĘ DO REALIZACJI PRAC”</w:t>
      </w:r>
      <w:r w:rsidR="00144A6A" w:rsidRPr="00765559">
        <w:rPr>
          <w:rStyle w:val="FontStyle46"/>
          <w:rFonts w:ascii="Franklin Gothic Book" w:hAnsi="Franklin Gothic Book"/>
          <w:iCs w:val="0"/>
          <w:kern w:val="32"/>
          <w:lang w:val="pl-PL"/>
        </w:rPr>
        <w:t>. Potwierdzeniem rozpoczęcia realizacji Prac przez Wykonawcę jest</w:t>
      </w:r>
      <w:r w:rsidR="00144A6A" w:rsidRPr="00765559">
        <w:rPr>
          <w:rFonts w:ascii="Franklin Gothic Book" w:hAnsi="Franklin Gothic Book"/>
          <w:lang w:val="pl-PL"/>
        </w:rPr>
        <w:t xml:space="preserve"> </w:t>
      </w:r>
      <w:r w:rsidR="00144A6A" w:rsidRPr="00765559">
        <w:rPr>
          <w:rFonts w:ascii="Franklin Gothic Book" w:hAnsi="Franklin Gothic Book"/>
          <w:b/>
          <w:lang w:val="pl-PL"/>
        </w:rPr>
        <w:t>Zgłoszenie protokolarnej gotowości do rozpoczęcia realizacji Prac</w:t>
      </w:r>
      <w:r w:rsidR="009C774A" w:rsidRPr="00765559">
        <w:rPr>
          <w:rFonts w:ascii="Franklin Gothic Book" w:hAnsi="Franklin Gothic Book"/>
          <w:lang w:val="pl-PL"/>
        </w:rPr>
        <w:t xml:space="preserve"> (Załącznik nr 13</w:t>
      </w:r>
      <w:r w:rsidR="00144A6A" w:rsidRPr="00765559">
        <w:rPr>
          <w:rFonts w:ascii="Franklin Gothic Book" w:hAnsi="Franklin Gothic Book"/>
          <w:lang w:val="pl-PL"/>
        </w:rPr>
        <w:t xml:space="preserve"> do Umowy), podpisane przez Pełnomocników obu Stron, wskazanych w punkcie 9 Umowy. Za datę rozpoczęcia realizacji Prac uważa się datę podpisania </w:t>
      </w:r>
      <w:r w:rsidR="00144A6A" w:rsidRPr="00765559">
        <w:rPr>
          <w:rFonts w:ascii="Franklin Gothic Book" w:hAnsi="Franklin Gothic Book"/>
          <w:b/>
          <w:lang w:val="pl-PL"/>
        </w:rPr>
        <w:t>Zgłoszenia protokolarnej gotowości do rozpoczęcia realizacji Prac</w:t>
      </w:r>
      <w:r w:rsidR="00144A6A" w:rsidRPr="00765559">
        <w:rPr>
          <w:rFonts w:ascii="Franklin Gothic Book" w:hAnsi="Franklin Gothic Book"/>
          <w:lang w:val="pl-PL"/>
        </w:rPr>
        <w:t xml:space="preserve"> przez Pełnomocników obu Stron. </w:t>
      </w:r>
    </w:p>
    <w:p w14:paraId="3178FA8D" w14:textId="2AB0F5B0" w:rsidR="00144A6A" w:rsidRPr="00850021" w:rsidRDefault="00144A6A" w:rsidP="00144A6A">
      <w:pPr>
        <w:pStyle w:val="Nagwek2"/>
        <w:numPr>
          <w:ilvl w:val="1"/>
          <w:numId w:val="1"/>
        </w:numPr>
        <w:rPr>
          <w:rFonts w:ascii="Franklin Gothic Book" w:hAnsi="Franklin Gothic Book"/>
          <w:lang w:val="pl-PL"/>
        </w:rPr>
      </w:pPr>
      <w:r w:rsidRPr="00850021">
        <w:rPr>
          <w:rFonts w:ascii="Franklin Gothic Book" w:hAnsi="Franklin Gothic Book"/>
          <w:lang w:val="pl-PL"/>
        </w:rPr>
        <w:t xml:space="preserve">Rozpoczęcie realizacji Prac nastąpi nie </w:t>
      </w:r>
      <w:r w:rsidR="00EB2F80" w:rsidRPr="00850021">
        <w:rPr>
          <w:rFonts w:ascii="Franklin Gothic Book" w:hAnsi="Franklin Gothic Book"/>
          <w:lang w:val="pl-PL"/>
        </w:rPr>
        <w:t>później niż do dnia 3</w:t>
      </w:r>
      <w:r w:rsidRPr="00850021">
        <w:rPr>
          <w:rFonts w:ascii="Franklin Gothic Book" w:hAnsi="Franklin Gothic Book"/>
          <w:lang w:val="pl-PL"/>
        </w:rPr>
        <w:t>1.0</w:t>
      </w:r>
      <w:r w:rsidR="00EB2F80" w:rsidRPr="00850021">
        <w:rPr>
          <w:rFonts w:ascii="Franklin Gothic Book" w:hAnsi="Franklin Gothic Book"/>
          <w:lang w:val="pl-PL"/>
        </w:rPr>
        <w:t>5</w:t>
      </w:r>
      <w:r w:rsidRPr="00850021">
        <w:rPr>
          <w:rFonts w:ascii="Franklin Gothic Book" w:hAnsi="Franklin Gothic Book"/>
          <w:lang w:val="pl-PL"/>
        </w:rPr>
        <w:t>.20</w:t>
      </w:r>
      <w:r w:rsidR="00EB2F80" w:rsidRPr="00850021">
        <w:rPr>
          <w:rFonts w:ascii="Franklin Gothic Book" w:hAnsi="Franklin Gothic Book"/>
          <w:lang w:val="pl-PL"/>
        </w:rPr>
        <w:t>20</w:t>
      </w:r>
      <w:r w:rsidRPr="00850021">
        <w:rPr>
          <w:rFonts w:ascii="Franklin Gothic Book" w:hAnsi="Franklin Gothic Book"/>
          <w:lang w:val="pl-PL"/>
        </w:rPr>
        <w:t xml:space="preserve"> r. </w:t>
      </w:r>
    </w:p>
    <w:p w14:paraId="0930BF47" w14:textId="7879F84C" w:rsidR="00144A6A" w:rsidRPr="00850021" w:rsidRDefault="00595232" w:rsidP="00144A6A">
      <w:pPr>
        <w:pStyle w:val="Nagwek2"/>
        <w:numPr>
          <w:ilvl w:val="1"/>
          <w:numId w:val="1"/>
        </w:numPr>
        <w:rPr>
          <w:rFonts w:ascii="Franklin Gothic Book" w:hAnsi="Franklin Gothic Book"/>
          <w:szCs w:val="22"/>
          <w:lang w:val="pl-PL"/>
        </w:rPr>
      </w:pPr>
      <w:r w:rsidRPr="00850021">
        <w:rPr>
          <w:rFonts w:ascii="Franklin Gothic Book" w:hAnsi="Franklin Gothic Book"/>
          <w:szCs w:val="22"/>
          <w:lang w:val="pl-PL"/>
        </w:rPr>
        <w:t>Postanowienia</w:t>
      </w:r>
      <w:r w:rsidR="00144A6A" w:rsidRPr="00850021">
        <w:rPr>
          <w:rFonts w:ascii="Franklin Gothic Book" w:hAnsi="Franklin Gothic Book"/>
          <w:szCs w:val="22"/>
          <w:lang w:val="pl-PL"/>
        </w:rPr>
        <w:t>, o który</w:t>
      </w:r>
      <w:r w:rsidRPr="00850021">
        <w:rPr>
          <w:rFonts w:ascii="Franklin Gothic Book" w:hAnsi="Franklin Gothic Book"/>
          <w:szCs w:val="22"/>
          <w:lang w:val="pl-PL"/>
        </w:rPr>
        <w:t>ch</w:t>
      </w:r>
      <w:r w:rsidR="00144A6A" w:rsidRPr="00850021">
        <w:rPr>
          <w:rFonts w:ascii="Franklin Gothic Book" w:hAnsi="Franklin Gothic Book"/>
          <w:szCs w:val="22"/>
          <w:lang w:val="pl-PL"/>
        </w:rPr>
        <w:t xml:space="preserve"> mowa w pkt. 3.2. nie dotycz</w:t>
      </w:r>
      <w:r w:rsidRPr="00850021">
        <w:rPr>
          <w:rFonts w:ascii="Franklin Gothic Book" w:hAnsi="Franklin Gothic Book"/>
          <w:szCs w:val="22"/>
          <w:lang w:val="pl-PL"/>
        </w:rPr>
        <w:t>ą</w:t>
      </w:r>
      <w:r w:rsidR="00144A6A" w:rsidRPr="00850021">
        <w:rPr>
          <w:rFonts w:ascii="Franklin Gothic Book" w:hAnsi="Franklin Gothic Book"/>
          <w:szCs w:val="22"/>
          <w:lang w:val="pl-PL"/>
        </w:rPr>
        <w:t xml:space="preserve"> sytuacji, w której Wykonawca wyłoniony w ramach postepo</w:t>
      </w:r>
      <w:r w:rsidR="00C45BAE" w:rsidRPr="00850021">
        <w:rPr>
          <w:rFonts w:ascii="Franklin Gothic Book" w:hAnsi="Franklin Gothic Book"/>
          <w:szCs w:val="22"/>
          <w:lang w:val="pl-PL"/>
        </w:rPr>
        <w:t>wania przetargowego Nr NZ/PZP/</w:t>
      </w:r>
      <w:r w:rsidRPr="00850021">
        <w:rPr>
          <w:rFonts w:ascii="Franklin Gothic Book" w:hAnsi="Franklin Gothic Book"/>
          <w:szCs w:val="22"/>
          <w:lang w:val="pl-PL"/>
        </w:rPr>
        <w:t>45</w:t>
      </w:r>
      <w:r w:rsidR="00C45BAE" w:rsidRPr="00850021">
        <w:rPr>
          <w:rFonts w:ascii="Franklin Gothic Book" w:hAnsi="Franklin Gothic Book"/>
          <w:szCs w:val="22"/>
          <w:lang w:val="pl-PL"/>
        </w:rPr>
        <w:t>/201</w:t>
      </w:r>
      <w:r w:rsidRPr="00850021">
        <w:rPr>
          <w:rFonts w:ascii="Franklin Gothic Book" w:hAnsi="Franklin Gothic Book"/>
          <w:szCs w:val="22"/>
          <w:lang w:val="pl-PL"/>
        </w:rPr>
        <w:t>9</w:t>
      </w:r>
      <w:r w:rsidR="00144A6A" w:rsidRPr="00850021">
        <w:rPr>
          <w:rFonts w:ascii="Franklin Gothic Book" w:hAnsi="Franklin Gothic Book"/>
          <w:szCs w:val="22"/>
          <w:lang w:val="pl-PL"/>
        </w:rPr>
        <w:t xml:space="preserve"> wykonywał Prace na rzecz Zamawiającego, bezpośrednio przed datą </w:t>
      </w:r>
      <w:r w:rsidRPr="00850021">
        <w:rPr>
          <w:rFonts w:ascii="Franklin Gothic Book" w:hAnsi="Franklin Gothic Book"/>
          <w:szCs w:val="22"/>
          <w:lang w:val="pl-PL"/>
        </w:rPr>
        <w:t xml:space="preserve">podpisania </w:t>
      </w:r>
      <w:r w:rsidR="00144A6A" w:rsidRPr="00850021">
        <w:rPr>
          <w:rFonts w:ascii="Franklin Gothic Book" w:hAnsi="Franklin Gothic Book"/>
          <w:szCs w:val="22"/>
          <w:lang w:val="pl-PL"/>
        </w:rPr>
        <w:t>Umowy.</w:t>
      </w:r>
    </w:p>
    <w:p w14:paraId="0A3475DA" w14:textId="77777777" w:rsidR="00D051A9" w:rsidRPr="00850021" w:rsidRDefault="00D051A9" w:rsidP="00D051A9">
      <w:pPr>
        <w:pStyle w:val="Nagwek1"/>
        <w:rPr>
          <w:rFonts w:ascii="Franklin Gothic Book" w:hAnsi="Franklin Gothic Book" w:cstheme="minorHAnsi"/>
          <w:szCs w:val="22"/>
          <w:u w:val="single"/>
          <w:lang w:val="pl-PL"/>
        </w:rPr>
      </w:pPr>
      <w:r w:rsidRPr="00850021">
        <w:rPr>
          <w:rFonts w:ascii="Franklin Gothic Book" w:hAnsi="Franklin Gothic Book" w:cstheme="minorHAnsi"/>
          <w:szCs w:val="22"/>
          <w:u w:val="single"/>
          <w:lang w:val="pl-PL"/>
        </w:rPr>
        <w:t>MIEJSCE ŚWIADCZENIA USŁUG</w:t>
      </w:r>
    </w:p>
    <w:p w14:paraId="1999DEA0" w14:textId="7A378104" w:rsidR="00D051A9" w:rsidRPr="00850021" w:rsidRDefault="00D051A9" w:rsidP="00D051A9">
      <w:pPr>
        <w:pStyle w:val="Nagwek2"/>
        <w:numPr>
          <w:ilvl w:val="0"/>
          <w:numId w:val="0"/>
        </w:numPr>
        <w:ind w:left="709"/>
        <w:rPr>
          <w:rStyle w:val="Nagwek3Znak"/>
          <w:rFonts w:ascii="Franklin Gothic Book" w:eastAsia="Calibri" w:hAnsi="Franklin Gothic Book" w:cstheme="minorHAnsi"/>
          <w:b/>
          <w:iCs/>
          <w:caps/>
          <w:szCs w:val="22"/>
          <w:lang w:val="pl-PL"/>
        </w:rPr>
      </w:pPr>
      <w:r w:rsidRPr="00C23827">
        <w:rPr>
          <w:rFonts w:ascii="Franklin Gothic Book" w:hAnsi="Franklin Gothic Book" w:cstheme="minorHAnsi"/>
          <w:szCs w:val="22"/>
          <w:lang w:val="pl-PL"/>
        </w:rPr>
        <w:t xml:space="preserve">Strony uzgadniają, że miejscem świadczenia Usług </w:t>
      </w:r>
      <w:r w:rsidR="00414545">
        <w:rPr>
          <w:rFonts w:ascii="Franklin Gothic Book" w:hAnsi="Franklin Gothic Book" w:cstheme="minorHAnsi"/>
          <w:szCs w:val="22"/>
          <w:lang w:val="pl-PL"/>
        </w:rPr>
        <w:t>oraz Dostaw</w:t>
      </w:r>
      <w:r w:rsidR="00414545" w:rsidRPr="00414545">
        <w:rPr>
          <w:rFonts w:ascii="Franklin Gothic Book" w:hAnsi="Franklin Gothic Book" w:cstheme="minorHAnsi"/>
          <w:szCs w:val="22"/>
          <w:lang w:val="pl-PL"/>
        </w:rPr>
        <w:t xml:space="preserve"> Środków Smarnych </w:t>
      </w:r>
      <w:r w:rsidRPr="00414545">
        <w:rPr>
          <w:rFonts w:ascii="Franklin Gothic Book" w:hAnsi="Franklin Gothic Book" w:cstheme="minorHAnsi"/>
          <w:szCs w:val="22"/>
          <w:lang w:val="pl-PL"/>
        </w:rPr>
        <w:t xml:space="preserve">będzie Zawada 26, </w:t>
      </w:r>
      <w:r w:rsidRPr="00850021">
        <w:rPr>
          <w:rFonts w:ascii="Franklin Gothic Book" w:hAnsi="Franklin Gothic Book" w:cstheme="minorHAnsi"/>
          <w:szCs w:val="22"/>
          <w:lang w:val="pl-PL"/>
        </w:rPr>
        <w:t>28-230 Połaniec.</w:t>
      </w:r>
    </w:p>
    <w:p w14:paraId="3EFE5CF8" w14:textId="77777777" w:rsidR="00D051A9" w:rsidRPr="00850021" w:rsidRDefault="00D051A9" w:rsidP="00D051A9">
      <w:pPr>
        <w:pStyle w:val="Nagwek1"/>
        <w:rPr>
          <w:rFonts w:ascii="Franklin Gothic Book" w:hAnsi="Franklin Gothic Book" w:cstheme="minorHAnsi"/>
          <w:szCs w:val="22"/>
          <w:u w:val="single"/>
          <w:lang w:val="pl-PL"/>
        </w:rPr>
      </w:pPr>
      <w:r w:rsidRPr="00850021">
        <w:rPr>
          <w:rFonts w:ascii="Franklin Gothic Book" w:hAnsi="Franklin Gothic Book" w:cstheme="minorHAnsi"/>
          <w:szCs w:val="22"/>
          <w:u w:val="single"/>
          <w:lang w:val="pl-PL"/>
        </w:rPr>
        <w:t xml:space="preserve">WYNAGRODZENIE  </w:t>
      </w:r>
    </w:p>
    <w:p w14:paraId="089852B2" w14:textId="3D0EB624" w:rsidR="00D23DF2" w:rsidRPr="00850021" w:rsidRDefault="00D23DF2" w:rsidP="00D23DF2">
      <w:pPr>
        <w:pStyle w:val="Nagwek2"/>
        <w:rPr>
          <w:rFonts w:ascii="Franklin Gothic Book" w:hAnsi="Franklin Gothic Book"/>
          <w:szCs w:val="22"/>
          <w:lang w:val="pl-PL"/>
        </w:rPr>
      </w:pPr>
      <w:r w:rsidRPr="00850021">
        <w:rPr>
          <w:rFonts w:ascii="Franklin Gothic Book" w:hAnsi="Franklin Gothic Book"/>
          <w:szCs w:val="22"/>
          <w:lang w:val="pl-PL"/>
        </w:rPr>
        <w:t>Z tytułu należytego wykonania Prac przez Wykonawcę Zamawiający zobowiązuje się do zapłaty na rzecz Wykonawcy następujących wynagrodzeń:</w:t>
      </w:r>
    </w:p>
    <w:p w14:paraId="32A58142" w14:textId="3E5D735C" w:rsidR="00866771" w:rsidRPr="00850021" w:rsidRDefault="00866771" w:rsidP="00094BFF">
      <w:pPr>
        <w:pStyle w:val="Nagwek2"/>
        <w:numPr>
          <w:ilvl w:val="2"/>
          <w:numId w:val="53"/>
        </w:numPr>
        <w:rPr>
          <w:rFonts w:ascii="Franklin Gothic Book" w:hAnsi="Franklin Gothic Book"/>
          <w:szCs w:val="22"/>
          <w:lang w:val="pl-PL"/>
        </w:rPr>
      </w:pPr>
      <w:r w:rsidRPr="00850021">
        <w:rPr>
          <w:rFonts w:ascii="Franklin Gothic Book" w:hAnsi="Franklin Gothic Book"/>
          <w:szCs w:val="22"/>
          <w:lang w:val="pl-PL"/>
        </w:rPr>
        <w:t xml:space="preserve">maksymalnego wynagrodzenia za zakres Prac rozliczanych ryczałtowo za realizację przedmiotu Umowy w całym okresie jej obowiązywania, które nie może przekroczyć kwoty ……………..…………………… zł (słownie: …………………………………………….… złotych …./100) netto (dalej </w:t>
      </w:r>
      <w:r w:rsidRPr="00850021">
        <w:rPr>
          <w:rFonts w:ascii="Franklin Gothic Book" w:hAnsi="Franklin Gothic Book"/>
          <w:b/>
          <w:szCs w:val="22"/>
          <w:lang w:val="pl-PL"/>
        </w:rPr>
        <w:t>„Wynagrodzenie Ryczałtowe”</w:t>
      </w:r>
      <w:r w:rsidRPr="00850021">
        <w:rPr>
          <w:rFonts w:ascii="Franklin Gothic Book" w:hAnsi="Franklin Gothic Book"/>
          <w:szCs w:val="22"/>
          <w:lang w:val="pl-PL"/>
        </w:rPr>
        <w:t>). Wynagrodzenie Ryczałtowe składa się z:</w:t>
      </w:r>
    </w:p>
    <w:p w14:paraId="6E9352A9" w14:textId="59795AD6" w:rsidR="00866771" w:rsidRDefault="00690D57" w:rsidP="00007092">
      <w:pPr>
        <w:pStyle w:val="Nagwek3"/>
        <w:numPr>
          <w:ilvl w:val="3"/>
          <w:numId w:val="53"/>
        </w:numPr>
        <w:rPr>
          <w:rFonts w:ascii="Franklin Gothic Book" w:hAnsi="Franklin Gothic Book"/>
          <w:lang w:val="pl-PL"/>
        </w:rPr>
      </w:pPr>
      <w:r w:rsidRPr="00850021">
        <w:rPr>
          <w:rFonts w:ascii="Franklin Gothic Book" w:hAnsi="Franklin Gothic Book"/>
          <w:lang w:val="pl-PL"/>
        </w:rPr>
        <w:lastRenderedPageBreak/>
        <w:t>w</w:t>
      </w:r>
      <w:r w:rsidR="00866771" w:rsidRPr="00850021">
        <w:rPr>
          <w:rFonts w:ascii="Franklin Gothic Book" w:hAnsi="Franklin Gothic Book"/>
          <w:lang w:val="pl-PL"/>
        </w:rPr>
        <w:t>ynagrodzeni</w:t>
      </w:r>
      <w:r w:rsidRPr="00850021">
        <w:rPr>
          <w:rFonts w:ascii="Franklin Gothic Book" w:hAnsi="Franklin Gothic Book"/>
          <w:lang w:val="pl-PL"/>
        </w:rPr>
        <w:t>a</w:t>
      </w:r>
      <w:r w:rsidR="00866771" w:rsidRPr="00850021">
        <w:rPr>
          <w:rFonts w:ascii="Franklin Gothic Book" w:hAnsi="Franklin Gothic Book"/>
          <w:lang w:val="pl-PL"/>
        </w:rPr>
        <w:t xml:space="preserve"> należne</w:t>
      </w:r>
      <w:r w:rsidRPr="00850021">
        <w:rPr>
          <w:rFonts w:ascii="Franklin Gothic Book" w:hAnsi="Franklin Gothic Book"/>
          <w:lang w:val="pl-PL"/>
        </w:rPr>
        <w:t>go</w:t>
      </w:r>
      <w:r w:rsidR="00866771" w:rsidRPr="00850021">
        <w:rPr>
          <w:rFonts w:ascii="Franklin Gothic Book" w:hAnsi="Franklin Gothic Book"/>
          <w:lang w:val="pl-PL"/>
        </w:rPr>
        <w:t xml:space="preserve"> za wykonanie Prac rozliczanych ryczałtowo za realizację przedmiotu Umowy w miesięcznym okresie jej obowiązywania</w:t>
      </w:r>
      <w:r w:rsidRPr="00850021">
        <w:rPr>
          <w:rFonts w:ascii="Franklin Gothic Book" w:hAnsi="Franklin Gothic Book"/>
          <w:lang w:val="pl-PL"/>
        </w:rPr>
        <w:t>, które</w:t>
      </w:r>
      <w:r w:rsidR="00866771" w:rsidRPr="00850021">
        <w:rPr>
          <w:rFonts w:ascii="Franklin Gothic Book" w:hAnsi="Franklin Gothic Book"/>
          <w:lang w:val="pl-PL"/>
        </w:rPr>
        <w:t xml:space="preserve"> nie może przekroczyć kwoty ……………..…………………… zł (słownie: …………………………………………….… złotych …/100) netto ( dalej </w:t>
      </w:r>
      <w:r w:rsidR="00866771" w:rsidRPr="00850021">
        <w:rPr>
          <w:rFonts w:ascii="Franklin Gothic Book" w:hAnsi="Franklin Gothic Book"/>
          <w:b/>
          <w:lang w:val="pl-PL"/>
        </w:rPr>
        <w:t>„Miesięczne Wynagrodzenie Ryczałtowe”</w:t>
      </w:r>
      <w:r w:rsidR="00866771" w:rsidRPr="00850021">
        <w:rPr>
          <w:rFonts w:ascii="Franklin Gothic Book" w:hAnsi="Franklin Gothic Book"/>
          <w:lang w:val="pl-PL"/>
        </w:rPr>
        <w:t>).</w:t>
      </w:r>
      <w:r w:rsidR="00007092" w:rsidRPr="00850021">
        <w:rPr>
          <w:rFonts w:ascii="Franklin Gothic Book" w:hAnsi="Franklin Gothic Book"/>
          <w:lang w:val="pl-PL"/>
        </w:rPr>
        <w:t xml:space="preserve"> Dzienne Wynagrodzenie Ryczałtowe wynosi……………..…………………… zł (słownie: …………………………………………….… złotych …/100) netto ( dalej </w:t>
      </w:r>
      <w:r w:rsidR="00007092" w:rsidRPr="00850021">
        <w:rPr>
          <w:rFonts w:ascii="Franklin Gothic Book" w:hAnsi="Franklin Gothic Book"/>
          <w:b/>
          <w:lang w:val="pl-PL"/>
        </w:rPr>
        <w:t>„Dzienne Wynagrodzenie Ryczałtowe”</w:t>
      </w:r>
      <w:r w:rsidR="00007092" w:rsidRPr="00850021">
        <w:rPr>
          <w:rFonts w:ascii="Franklin Gothic Book" w:hAnsi="Franklin Gothic Book"/>
          <w:lang w:val="pl-PL"/>
        </w:rPr>
        <w:t xml:space="preserve">). Umowa zostanie rozliczona od dnia rozpoczęcia realizacji Prac, zgodnie z pkt 3.2 Umowy. W przypadku, gdy pierwszy lub ostatni miesiąc realizacji Prac nie będzie pełnym miesiącem rozliczeniowym, to Miesięczne wynagrodzenie ryczałtowe za, odpowiednio, pierwszy lub ostatni miesiąc realizacji Prac zostanie policzone jako iloczyn Dziennego Wynagrodzenia Ryczałtowego i ilości dni </w:t>
      </w:r>
      <w:r w:rsidR="006D2F55" w:rsidRPr="00850021">
        <w:rPr>
          <w:rFonts w:ascii="Franklin Gothic Book" w:hAnsi="Franklin Gothic Book"/>
          <w:lang w:val="pl-PL"/>
        </w:rPr>
        <w:t xml:space="preserve">rzeczywistej </w:t>
      </w:r>
      <w:r w:rsidR="00007092" w:rsidRPr="00850021">
        <w:rPr>
          <w:rFonts w:ascii="Franklin Gothic Book" w:hAnsi="Franklin Gothic Book"/>
          <w:lang w:val="pl-PL"/>
        </w:rPr>
        <w:t>realizacji Prac przez Wykonawcę.</w:t>
      </w:r>
    </w:p>
    <w:p w14:paraId="253289EA" w14:textId="77777777" w:rsidR="005142F2" w:rsidRPr="00850021" w:rsidRDefault="005142F2" w:rsidP="00765559">
      <w:pPr>
        <w:pStyle w:val="Nagwek2"/>
        <w:numPr>
          <w:ilvl w:val="0"/>
          <w:numId w:val="0"/>
        </w:numPr>
        <w:ind w:left="993"/>
        <w:rPr>
          <w:rFonts w:ascii="Franklin Gothic Book" w:hAnsi="Franklin Gothic Book"/>
          <w:bCs w:val="0"/>
          <w:lang w:val="pl-PL"/>
        </w:rPr>
      </w:pPr>
      <w:r w:rsidRPr="00850021">
        <w:rPr>
          <w:rFonts w:ascii="Franklin Gothic Book" w:hAnsi="Franklin Gothic Book"/>
          <w:lang w:val="pl-PL"/>
        </w:rPr>
        <w:t xml:space="preserve">Wynagrodzenie </w:t>
      </w:r>
      <w:r>
        <w:rPr>
          <w:rFonts w:ascii="Franklin Gothic Book" w:hAnsi="Franklin Gothic Book"/>
          <w:lang w:val="pl-PL"/>
        </w:rPr>
        <w:t>R</w:t>
      </w:r>
      <w:r w:rsidRPr="00850021">
        <w:rPr>
          <w:rFonts w:ascii="Franklin Gothic Book" w:hAnsi="Franklin Gothic Book"/>
          <w:lang w:val="pl-PL"/>
        </w:rPr>
        <w:t>yczałtowe obejmuj</w:t>
      </w:r>
      <w:r>
        <w:rPr>
          <w:rFonts w:ascii="Franklin Gothic Book" w:hAnsi="Franklin Gothic Book"/>
          <w:lang w:val="pl-PL"/>
        </w:rPr>
        <w:t>e</w:t>
      </w:r>
      <w:r w:rsidRPr="00850021">
        <w:rPr>
          <w:rFonts w:ascii="Franklin Gothic Book" w:hAnsi="Franklin Gothic Book"/>
          <w:lang w:val="pl-PL"/>
        </w:rPr>
        <w:t xml:space="preserve">: wszystkie koszty działalności Wykonawcy </w:t>
      </w:r>
      <w:r>
        <w:rPr>
          <w:rFonts w:ascii="Franklin Gothic Book" w:hAnsi="Franklin Gothic Book"/>
          <w:lang w:val="pl-PL"/>
        </w:rPr>
        <w:t>związanej z realizacją całości Prac</w:t>
      </w:r>
      <w:r w:rsidRPr="00850021">
        <w:rPr>
          <w:rFonts w:ascii="Franklin Gothic Book" w:hAnsi="Franklin Gothic Book"/>
          <w:lang w:val="pl-PL"/>
        </w:rPr>
        <w:t xml:space="preserve"> </w:t>
      </w:r>
      <w:r>
        <w:rPr>
          <w:rFonts w:ascii="Franklin Gothic Book" w:hAnsi="Franklin Gothic Book"/>
          <w:lang w:val="pl-PL"/>
        </w:rPr>
        <w:t xml:space="preserve">opisanych w Załączniku nr 1 do Umowy, </w:t>
      </w:r>
      <w:r w:rsidRPr="00850021">
        <w:rPr>
          <w:rFonts w:ascii="Franklin Gothic Book" w:hAnsi="Franklin Gothic Book"/>
          <w:lang w:val="pl-PL"/>
        </w:rPr>
        <w:t>w tym</w:t>
      </w:r>
      <w:r>
        <w:rPr>
          <w:rFonts w:ascii="Franklin Gothic Book" w:hAnsi="Franklin Gothic Book"/>
          <w:lang w:val="pl-PL"/>
        </w:rPr>
        <w:t xml:space="preserve"> w szczególności</w:t>
      </w:r>
      <w:r w:rsidRPr="00850021">
        <w:rPr>
          <w:rFonts w:ascii="Franklin Gothic Book" w:hAnsi="Franklin Gothic Book"/>
          <w:lang w:val="pl-PL"/>
        </w:rPr>
        <w:t xml:space="preserve">: wynagrodzenia pracowników wraz z narzutami, koszty Materiałów </w:t>
      </w:r>
      <w:r>
        <w:rPr>
          <w:rFonts w:ascii="Franklin Gothic Book" w:hAnsi="Franklin Gothic Book"/>
          <w:lang w:val="pl-PL"/>
        </w:rPr>
        <w:t>Narzędzi</w:t>
      </w:r>
      <w:r w:rsidRPr="00850021">
        <w:rPr>
          <w:rFonts w:ascii="Franklin Gothic Book" w:hAnsi="Franklin Gothic Book"/>
          <w:lang w:val="pl-PL"/>
        </w:rPr>
        <w:t>, pracę sprzętu podstawowego (elektronarzędzia, urządzenia spawalnicze, wciągarki niestacjonarne, transport technologiczny, inny sprzęt podstawowy), koszty budowy rusztowań do 4 m wysokości, koszty obsługi sprzętu stanowiącego własność Zamawiającego, wszystkie pozostałe koszty</w:t>
      </w:r>
      <w:r>
        <w:rPr>
          <w:rFonts w:ascii="Franklin Gothic Book" w:hAnsi="Franklin Gothic Book"/>
          <w:lang w:val="pl-PL"/>
        </w:rPr>
        <w:t xml:space="preserve">, podatki </w:t>
      </w:r>
      <w:r w:rsidRPr="00850021">
        <w:rPr>
          <w:rFonts w:ascii="Franklin Gothic Book" w:hAnsi="Franklin Gothic Book"/>
          <w:lang w:val="pl-PL"/>
        </w:rPr>
        <w:t>oraz koszty ogólne i zysk.</w:t>
      </w:r>
    </w:p>
    <w:p w14:paraId="3F415C74" w14:textId="7FB7B064" w:rsidR="00941670" w:rsidRDefault="00B61A4A" w:rsidP="003D3681">
      <w:pPr>
        <w:pStyle w:val="Nagwek2"/>
        <w:numPr>
          <w:ilvl w:val="2"/>
          <w:numId w:val="53"/>
        </w:numPr>
        <w:rPr>
          <w:rFonts w:ascii="Franklin Gothic Book" w:hAnsi="Franklin Gothic Book"/>
          <w:szCs w:val="22"/>
          <w:lang w:val="pl-PL"/>
        </w:rPr>
      </w:pPr>
      <w:r w:rsidRPr="00850021">
        <w:rPr>
          <w:rFonts w:ascii="Franklin Gothic Book" w:hAnsi="Franklin Gothic Book"/>
          <w:szCs w:val="22"/>
          <w:lang w:val="pl-PL"/>
        </w:rPr>
        <w:t xml:space="preserve">wynagrodzenia za </w:t>
      </w:r>
      <w:r w:rsidR="001B3425">
        <w:rPr>
          <w:rFonts w:ascii="Franklin Gothic Book" w:hAnsi="Franklin Gothic Book"/>
          <w:szCs w:val="22"/>
          <w:lang w:val="pl-PL"/>
        </w:rPr>
        <w:t>Dostawę Środków Smarnych</w:t>
      </w:r>
      <w:r w:rsidRPr="00850021">
        <w:rPr>
          <w:rFonts w:ascii="Franklin Gothic Book" w:hAnsi="Franklin Gothic Book"/>
          <w:szCs w:val="22"/>
          <w:lang w:val="pl-PL"/>
        </w:rPr>
        <w:t xml:space="preserve"> rozliczanych powykonawczo</w:t>
      </w:r>
      <w:r w:rsidR="005468DE" w:rsidRPr="00850021">
        <w:rPr>
          <w:rFonts w:ascii="Franklin Gothic Book" w:hAnsi="Franklin Gothic Book"/>
          <w:szCs w:val="22"/>
          <w:lang w:val="pl-PL"/>
        </w:rPr>
        <w:t>,</w:t>
      </w:r>
      <w:r w:rsidR="00304424" w:rsidRPr="00850021">
        <w:rPr>
          <w:rFonts w:ascii="Franklin Gothic Book" w:hAnsi="Franklin Gothic Book"/>
          <w:szCs w:val="22"/>
          <w:lang w:val="pl-PL"/>
        </w:rPr>
        <w:t xml:space="preserve"> określony</w:t>
      </w:r>
      <w:r w:rsidR="00723EF7" w:rsidRPr="00850021">
        <w:rPr>
          <w:rFonts w:ascii="Franklin Gothic Book" w:hAnsi="Franklin Gothic Book"/>
          <w:szCs w:val="22"/>
          <w:lang w:val="pl-PL"/>
        </w:rPr>
        <w:t>ch</w:t>
      </w:r>
      <w:r w:rsidR="00304424" w:rsidRPr="00850021">
        <w:rPr>
          <w:rFonts w:ascii="Franklin Gothic Book" w:hAnsi="Franklin Gothic Book"/>
          <w:szCs w:val="22"/>
          <w:lang w:val="pl-PL"/>
        </w:rPr>
        <w:t xml:space="preserve"> </w:t>
      </w:r>
      <w:r w:rsidR="001B3425">
        <w:rPr>
          <w:rFonts w:ascii="Franklin Gothic Book" w:hAnsi="Franklin Gothic Book"/>
          <w:szCs w:val="22"/>
          <w:lang w:val="pl-PL"/>
        </w:rPr>
        <w:t>w Części II SIWZ</w:t>
      </w:r>
      <w:r w:rsidR="003D3681">
        <w:rPr>
          <w:rFonts w:ascii="Franklin Gothic Book" w:hAnsi="Franklin Gothic Book"/>
          <w:szCs w:val="22"/>
          <w:lang w:val="pl-PL"/>
        </w:rPr>
        <w:t xml:space="preserve">  (</w:t>
      </w:r>
      <w:r w:rsidR="003D3681" w:rsidRPr="003D3681">
        <w:rPr>
          <w:rFonts w:ascii="Franklin Gothic Book" w:hAnsi="Franklin Gothic Book"/>
          <w:szCs w:val="22"/>
          <w:lang w:val="pl-PL"/>
        </w:rPr>
        <w:t>wartość z kolumny nr 8 Załącznika nr 1 do Formularza „Oferta”, ustalona w toku postępowania o udzielenie zamówienia nr NZ/PZP/45/2019</w:t>
      </w:r>
      <w:r w:rsidR="003D3681" w:rsidRPr="00765559">
        <w:rPr>
          <w:lang w:val="pl-PL"/>
        </w:rPr>
        <w:t xml:space="preserve"> </w:t>
      </w:r>
      <w:r w:rsidR="003D3681" w:rsidRPr="003D3681">
        <w:rPr>
          <w:rFonts w:ascii="Franklin Gothic Book" w:hAnsi="Franklin Gothic Book"/>
          <w:szCs w:val="22"/>
          <w:lang w:val="pl-PL"/>
        </w:rPr>
        <w:t>lub w toku procesu waloryzacji cen jednostkowych</w:t>
      </w:r>
      <w:r w:rsidR="003D3681">
        <w:rPr>
          <w:rFonts w:ascii="Franklin Gothic Book" w:hAnsi="Franklin Gothic Book"/>
          <w:szCs w:val="22"/>
          <w:lang w:val="pl-PL"/>
        </w:rPr>
        <w:t>)</w:t>
      </w:r>
      <w:r w:rsidR="005468DE" w:rsidRPr="00850021">
        <w:rPr>
          <w:rFonts w:ascii="Franklin Gothic Book" w:hAnsi="Franklin Gothic Book"/>
          <w:szCs w:val="22"/>
          <w:lang w:val="pl-PL"/>
        </w:rPr>
        <w:t xml:space="preserve"> (</w:t>
      </w:r>
      <w:r w:rsidR="00C05172" w:rsidRPr="00850021">
        <w:rPr>
          <w:rFonts w:ascii="Franklin Gothic Book" w:hAnsi="Franklin Gothic Book"/>
          <w:szCs w:val="22"/>
          <w:lang w:val="pl-PL"/>
        </w:rPr>
        <w:t xml:space="preserve">dalej </w:t>
      </w:r>
      <w:r w:rsidR="00C05172" w:rsidRPr="00850021">
        <w:rPr>
          <w:rFonts w:ascii="Franklin Gothic Book" w:hAnsi="Franklin Gothic Book"/>
          <w:b/>
          <w:szCs w:val="22"/>
          <w:lang w:val="pl-PL"/>
        </w:rPr>
        <w:t>„Wynagrodzenie Powykonawcze”)</w:t>
      </w:r>
      <w:r w:rsidR="002C7FFE" w:rsidRPr="00850021">
        <w:rPr>
          <w:rFonts w:ascii="Franklin Gothic Book" w:hAnsi="Franklin Gothic Book"/>
          <w:b/>
          <w:szCs w:val="22"/>
          <w:lang w:val="pl-PL"/>
        </w:rPr>
        <w:t>,</w:t>
      </w:r>
      <w:r w:rsidRPr="00850021">
        <w:rPr>
          <w:rFonts w:ascii="Franklin Gothic Book" w:hAnsi="Franklin Gothic Book"/>
          <w:szCs w:val="22"/>
          <w:lang w:val="pl-PL"/>
        </w:rPr>
        <w:t xml:space="preserve"> </w:t>
      </w:r>
      <w:r w:rsidR="001B3425" w:rsidRPr="001B3425">
        <w:rPr>
          <w:rFonts w:ascii="Franklin Gothic Book" w:hAnsi="Franklin Gothic Book"/>
          <w:szCs w:val="22"/>
          <w:lang w:val="pl-PL"/>
        </w:rPr>
        <w:t xml:space="preserve">Rozliczenie następuje po </w:t>
      </w:r>
      <w:r w:rsidR="001B3425">
        <w:rPr>
          <w:rFonts w:ascii="Franklin Gothic Book" w:hAnsi="Franklin Gothic Book"/>
          <w:szCs w:val="22"/>
          <w:lang w:val="pl-PL"/>
        </w:rPr>
        <w:t>każdym miesiącu rozliczeniowym</w:t>
      </w:r>
      <w:r w:rsidR="00F834BB">
        <w:rPr>
          <w:rFonts w:ascii="Franklin Gothic Book" w:hAnsi="Franklin Gothic Book"/>
          <w:szCs w:val="22"/>
          <w:lang w:val="pl-PL"/>
        </w:rPr>
        <w:t>,</w:t>
      </w:r>
      <w:r w:rsidR="001B3425">
        <w:rPr>
          <w:rFonts w:ascii="Franklin Gothic Book" w:hAnsi="Franklin Gothic Book"/>
          <w:szCs w:val="22"/>
          <w:lang w:val="pl-PL"/>
        </w:rPr>
        <w:t xml:space="preserve"> w oparciu o udokumentowaną ilość i rodzaj użytych </w:t>
      </w:r>
      <w:r w:rsidR="001B3425" w:rsidRPr="001B3425">
        <w:rPr>
          <w:rFonts w:ascii="Franklin Gothic Book" w:hAnsi="Franklin Gothic Book"/>
          <w:szCs w:val="22"/>
          <w:lang w:val="pl-PL"/>
        </w:rPr>
        <w:t xml:space="preserve">Środków Smarnych </w:t>
      </w:r>
      <w:r w:rsidR="00F834BB">
        <w:rPr>
          <w:rFonts w:ascii="Franklin Gothic Book" w:hAnsi="Franklin Gothic Book"/>
          <w:szCs w:val="22"/>
          <w:lang w:val="pl-PL"/>
        </w:rPr>
        <w:t>objętych Dostawami</w:t>
      </w:r>
      <w:r w:rsidR="00F834BB" w:rsidRPr="00F834BB">
        <w:rPr>
          <w:rFonts w:ascii="Franklin Gothic Book" w:hAnsi="Franklin Gothic Book"/>
          <w:szCs w:val="22"/>
          <w:lang w:val="pl-PL"/>
        </w:rPr>
        <w:t xml:space="preserve"> Środków Smarnych </w:t>
      </w:r>
      <w:r w:rsidR="001B3425">
        <w:rPr>
          <w:rFonts w:ascii="Franklin Gothic Book" w:hAnsi="Franklin Gothic Book"/>
          <w:szCs w:val="22"/>
          <w:lang w:val="pl-PL"/>
        </w:rPr>
        <w:t xml:space="preserve">oraz </w:t>
      </w:r>
      <w:r w:rsidR="001B3425" w:rsidRPr="001B3425">
        <w:rPr>
          <w:rFonts w:ascii="Franklin Gothic Book" w:hAnsi="Franklin Gothic Book"/>
          <w:szCs w:val="22"/>
          <w:lang w:val="pl-PL"/>
        </w:rPr>
        <w:t>w oparciu o ustaloną cenę jednostkową</w:t>
      </w:r>
      <w:r w:rsidR="00F834BB">
        <w:rPr>
          <w:rFonts w:ascii="Franklin Gothic Book" w:hAnsi="Franklin Gothic Book"/>
          <w:szCs w:val="22"/>
          <w:lang w:val="pl-PL"/>
        </w:rPr>
        <w:t>:</w:t>
      </w:r>
    </w:p>
    <w:tbl>
      <w:tblPr>
        <w:tblStyle w:val="Tabela-Siatka"/>
        <w:tblW w:w="0" w:type="auto"/>
        <w:tblLook w:val="04A0" w:firstRow="1" w:lastRow="0" w:firstColumn="1" w:lastColumn="0" w:noHBand="0" w:noVBand="1"/>
      </w:tblPr>
      <w:tblGrid>
        <w:gridCol w:w="686"/>
        <w:gridCol w:w="2264"/>
        <w:gridCol w:w="1332"/>
        <w:gridCol w:w="2219"/>
        <w:gridCol w:w="3126"/>
      </w:tblGrid>
      <w:tr w:rsidR="00DA538D" w:rsidRPr="0052221B" w14:paraId="7269D630" w14:textId="77777777" w:rsidTr="00765559">
        <w:trPr>
          <w:trHeight w:val="446"/>
        </w:trPr>
        <w:tc>
          <w:tcPr>
            <w:tcW w:w="686" w:type="dxa"/>
            <w:shd w:val="clear" w:color="auto" w:fill="92D050"/>
          </w:tcPr>
          <w:p w14:paraId="3336B5DE" w14:textId="614AEEBD" w:rsidR="00DA538D" w:rsidRPr="00C23827" w:rsidRDefault="00DA538D" w:rsidP="00765559">
            <w:pPr>
              <w:pStyle w:val="Tekstpodstawowy"/>
              <w:jc w:val="center"/>
              <w:rPr>
                <w:b/>
              </w:rPr>
            </w:pPr>
            <w:r>
              <w:rPr>
                <w:b/>
              </w:rPr>
              <w:t>1</w:t>
            </w:r>
          </w:p>
        </w:tc>
        <w:tc>
          <w:tcPr>
            <w:tcW w:w="2264" w:type="dxa"/>
            <w:shd w:val="clear" w:color="auto" w:fill="92D050"/>
          </w:tcPr>
          <w:p w14:paraId="54EBDE96" w14:textId="12B5B9E1" w:rsidR="00DA538D" w:rsidRPr="00C23827" w:rsidRDefault="00DA538D" w:rsidP="00765559">
            <w:pPr>
              <w:pStyle w:val="Tekstpodstawowy"/>
              <w:jc w:val="center"/>
              <w:rPr>
                <w:b/>
              </w:rPr>
            </w:pPr>
            <w:r>
              <w:rPr>
                <w:b/>
              </w:rPr>
              <w:t>2</w:t>
            </w:r>
          </w:p>
        </w:tc>
        <w:tc>
          <w:tcPr>
            <w:tcW w:w="1332" w:type="dxa"/>
            <w:shd w:val="clear" w:color="auto" w:fill="92D050"/>
          </w:tcPr>
          <w:p w14:paraId="77C711A1" w14:textId="60A8B1D2" w:rsidR="00DA538D" w:rsidRPr="00C23827" w:rsidRDefault="00DA538D" w:rsidP="00765559">
            <w:pPr>
              <w:pStyle w:val="Tekstpodstawowy"/>
              <w:jc w:val="center"/>
              <w:rPr>
                <w:b/>
              </w:rPr>
            </w:pPr>
            <w:r>
              <w:rPr>
                <w:b/>
              </w:rPr>
              <w:t>3</w:t>
            </w:r>
          </w:p>
        </w:tc>
        <w:tc>
          <w:tcPr>
            <w:tcW w:w="2219" w:type="dxa"/>
            <w:shd w:val="clear" w:color="auto" w:fill="92D050"/>
          </w:tcPr>
          <w:p w14:paraId="2AFC5855" w14:textId="42BAB143" w:rsidR="00DA538D" w:rsidRPr="0052221B" w:rsidRDefault="00DA538D" w:rsidP="00765559">
            <w:pPr>
              <w:pStyle w:val="Tekstpodstawowy"/>
              <w:jc w:val="center"/>
              <w:rPr>
                <w:b/>
              </w:rPr>
            </w:pPr>
            <w:r>
              <w:rPr>
                <w:b/>
              </w:rPr>
              <w:t>4</w:t>
            </w:r>
          </w:p>
        </w:tc>
        <w:tc>
          <w:tcPr>
            <w:tcW w:w="3126" w:type="dxa"/>
            <w:shd w:val="clear" w:color="auto" w:fill="92D050"/>
          </w:tcPr>
          <w:p w14:paraId="2DD57EAF" w14:textId="0F2F275E" w:rsidR="00DA538D" w:rsidRPr="00C23827" w:rsidRDefault="00DA538D" w:rsidP="00765559">
            <w:pPr>
              <w:pStyle w:val="Tekstpodstawowy"/>
              <w:jc w:val="center"/>
              <w:rPr>
                <w:b/>
              </w:rPr>
            </w:pPr>
            <w:r>
              <w:rPr>
                <w:b/>
              </w:rPr>
              <w:t>5</w:t>
            </w:r>
          </w:p>
        </w:tc>
      </w:tr>
      <w:tr w:rsidR="0052221B" w:rsidRPr="0052221B" w14:paraId="43C9852C" w14:textId="40972D62" w:rsidTr="00765559">
        <w:trPr>
          <w:trHeight w:val="902"/>
        </w:trPr>
        <w:tc>
          <w:tcPr>
            <w:tcW w:w="686" w:type="dxa"/>
            <w:shd w:val="clear" w:color="auto" w:fill="92D050"/>
          </w:tcPr>
          <w:p w14:paraId="19497FA4" w14:textId="0258FFB1" w:rsidR="0052221B" w:rsidRPr="00765559" w:rsidRDefault="0052221B" w:rsidP="00464F51">
            <w:pPr>
              <w:pStyle w:val="Tekstpodstawowy"/>
              <w:rPr>
                <w:b/>
              </w:rPr>
            </w:pPr>
            <w:r w:rsidRPr="00765559">
              <w:rPr>
                <w:b/>
              </w:rPr>
              <w:t>LP.</w:t>
            </w:r>
          </w:p>
        </w:tc>
        <w:tc>
          <w:tcPr>
            <w:tcW w:w="2264" w:type="dxa"/>
            <w:shd w:val="clear" w:color="auto" w:fill="92D050"/>
          </w:tcPr>
          <w:p w14:paraId="33B26CC1" w14:textId="35E011B1" w:rsidR="0052221B" w:rsidRPr="00935705" w:rsidRDefault="0052221B" w:rsidP="00464F51">
            <w:pPr>
              <w:pStyle w:val="Tekstpodstawowy"/>
              <w:rPr>
                <w:b/>
              </w:rPr>
            </w:pPr>
            <w:r w:rsidRPr="00C23827">
              <w:rPr>
                <w:b/>
              </w:rPr>
              <w:t>Rodzaj Środka Smarnego</w:t>
            </w:r>
          </w:p>
        </w:tc>
        <w:tc>
          <w:tcPr>
            <w:tcW w:w="1332" w:type="dxa"/>
            <w:shd w:val="clear" w:color="auto" w:fill="92D050"/>
          </w:tcPr>
          <w:p w14:paraId="5F02E81A" w14:textId="16E13D08" w:rsidR="0052221B" w:rsidRPr="00765559" w:rsidRDefault="0052221B" w:rsidP="00464F51">
            <w:pPr>
              <w:pStyle w:val="Tekstpodstawowy"/>
              <w:rPr>
                <w:b/>
              </w:rPr>
            </w:pPr>
            <w:r w:rsidRPr="00765559">
              <w:rPr>
                <w:b/>
              </w:rPr>
              <w:t>Jednostka</w:t>
            </w:r>
          </w:p>
        </w:tc>
        <w:tc>
          <w:tcPr>
            <w:tcW w:w="2219" w:type="dxa"/>
            <w:shd w:val="clear" w:color="auto" w:fill="92D050"/>
          </w:tcPr>
          <w:p w14:paraId="47061ACD" w14:textId="342A9CD7" w:rsidR="0052221B" w:rsidRPr="00C23827" w:rsidRDefault="0052221B" w:rsidP="0052221B">
            <w:pPr>
              <w:pStyle w:val="Tekstpodstawowy"/>
              <w:rPr>
                <w:b/>
              </w:rPr>
            </w:pPr>
            <w:r w:rsidRPr="0052221B">
              <w:rPr>
                <w:b/>
              </w:rPr>
              <w:t xml:space="preserve">Cena jednostkowa obowiązująca do dnia waloryzacji cen jednostkowych </w:t>
            </w:r>
            <w:r w:rsidRPr="00B34BBC">
              <w:rPr>
                <w:b/>
              </w:rPr>
              <w:t xml:space="preserve">– wartość </w:t>
            </w:r>
            <w:r>
              <w:rPr>
                <w:b/>
              </w:rPr>
              <w:t>z kolumny nr 5</w:t>
            </w:r>
            <w:r w:rsidRPr="00B34BBC">
              <w:rPr>
                <w:b/>
              </w:rPr>
              <w:t xml:space="preserve"> Załącznika nr 1 do Formularza „Oferta”</w:t>
            </w:r>
            <w:r w:rsidR="003D3681">
              <w:rPr>
                <w:b/>
              </w:rPr>
              <w:t xml:space="preserve"> – Formularzu Rzeczowo finansowym</w:t>
            </w:r>
            <w:r w:rsidRPr="00B34BBC">
              <w:rPr>
                <w:b/>
              </w:rPr>
              <w:t>, ustalona w toku postępowania o udzielenie zamówienia nr NZ/PZP/45/2019</w:t>
            </w:r>
          </w:p>
        </w:tc>
        <w:tc>
          <w:tcPr>
            <w:tcW w:w="3126" w:type="dxa"/>
            <w:shd w:val="clear" w:color="auto" w:fill="92D050"/>
          </w:tcPr>
          <w:p w14:paraId="02B4ED3C" w14:textId="43265C77" w:rsidR="0052221B" w:rsidRPr="00765559" w:rsidRDefault="0052221B" w:rsidP="00C23827">
            <w:pPr>
              <w:pStyle w:val="Tekstpodstawowy"/>
              <w:rPr>
                <w:b/>
              </w:rPr>
            </w:pPr>
            <w:r w:rsidRPr="00765559">
              <w:rPr>
                <w:b/>
              </w:rPr>
              <w:t>Wynagrodzenie netto za dostawę Środków Smarnych – wartość z kolumny nr 8 Załącznika nr 1 do Formularza „Oferta”</w:t>
            </w:r>
            <w:r w:rsidR="003D3681">
              <w:rPr>
                <w:b/>
              </w:rPr>
              <w:t xml:space="preserve"> – Formularzu Rzeczowo finansowym</w:t>
            </w:r>
            <w:r w:rsidRPr="00765559">
              <w:rPr>
                <w:b/>
              </w:rPr>
              <w:t>, ustalona w toku postępowania o udzielenie zamówienia nr NZ/PZP/45/2019</w:t>
            </w:r>
          </w:p>
        </w:tc>
      </w:tr>
      <w:tr w:rsidR="0052221B" w14:paraId="1D72E459" w14:textId="77777777" w:rsidTr="00765559">
        <w:trPr>
          <w:trHeight w:val="475"/>
        </w:trPr>
        <w:tc>
          <w:tcPr>
            <w:tcW w:w="9627" w:type="dxa"/>
            <w:gridSpan w:val="5"/>
          </w:tcPr>
          <w:p w14:paraId="659EF03B" w14:textId="503F05BC" w:rsidR="0052221B" w:rsidRPr="00765559" w:rsidRDefault="0052221B" w:rsidP="00765559">
            <w:pPr>
              <w:pStyle w:val="Tekstpodstawowy"/>
              <w:jc w:val="center"/>
              <w:rPr>
                <w:b/>
              </w:rPr>
            </w:pPr>
            <w:r w:rsidRPr="00765559">
              <w:rPr>
                <w:b/>
              </w:rPr>
              <w:lastRenderedPageBreak/>
              <w:t>OLEJE</w:t>
            </w:r>
          </w:p>
        </w:tc>
      </w:tr>
      <w:tr w:rsidR="0052221B" w14:paraId="39A82862" w14:textId="7EAE2401" w:rsidTr="00765559">
        <w:trPr>
          <w:trHeight w:val="379"/>
        </w:trPr>
        <w:tc>
          <w:tcPr>
            <w:tcW w:w="686" w:type="dxa"/>
          </w:tcPr>
          <w:p w14:paraId="079EBA32" w14:textId="05C892F9" w:rsidR="0052221B" w:rsidRDefault="0052221B" w:rsidP="00464F51">
            <w:pPr>
              <w:pStyle w:val="Tekstpodstawowy"/>
              <w:rPr>
                <w:lang w:eastAsia="en-US"/>
              </w:rPr>
            </w:pPr>
            <w:r>
              <w:t>1</w:t>
            </w:r>
          </w:p>
        </w:tc>
        <w:tc>
          <w:tcPr>
            <w:tcW w:w="2264" w:type="dxa"/>
          </w:tcPr>
          <w:p w14:paraId="6F59BBC5" w14:textId="7ABB0CF5" w:rsidR="0052221B" w:rsidRDefault="0052221B" w:rsidP="00464F51">
            <w:pPr>
              <w:pStyle w:val="Tekstpodstawowy"/>
              <w:rPr>
                <w:lang w:eastAsia="en-US"/>
              </w:rPr>
            </w:pPr>
            <w:r>
              <w:t>Remitz TU-32</w:t>
            </w:r>
          </w:p>
        </w:tc>
        <w:tc>
          <w:tcPr>
            <w:tcW w:w="1332" w:type="dxa"/>
          </w:tcPr>
          <w:p w14:paraId="608569D4" w14:textId="74ECFD2D" w:rsidR="0052221B" w:rsidRDefault="0052221B" w:rsidP="00464F51">
            <w:pPr>
              <w:pStyle w:val="Tekstpodstawowy"/>
              <w:rPr>
                <w:lang w:eastAsia="en-US"/>
              </w:rPr>
            </w:pPr>
            <w:r>
              <w:t>kg</w:t>
            </w:r>
          </w:p>
        </w:tc>
        <w:tc>
          <w:tcPr>
            <w:tcW w:w="2219" w:type="dxa"/>
          </w:tcPr>
          <w:p w14:paraId="2F60C504" w14:textId="77777777" w:rsidR="0052221B" w:rsidRDefault="0052221B" w:rsidP="00464F51">
            <w:pPr>
              <w:pStyle w:val="Tekstpodstawowy"/>
            </w:pPr>
          </w:p>
        </w:tc>
        <w:tc>
          <w:tcPr>
            <w:tcW w:w="3126" w:type="dxa"/>
          </w:tcPr>
          <w:p w14:paraId="79A84162" w14:textId="5467DB9C" w:rsidR="0052221B" w:rsidRDefault="0052221B" w:rsidP="00464F51">
            <w:pPr>
              <w:pStyle w:val="Tekstpodstawowy"/>
            </w:pPr>
          </w:p>
        </w:tc>
      </w:tr>
      <w:tr w:rsidR="0052221B" w14:paraId="1302263F" w14:textId="46E132BB" w:rsidTr="00765559">
        <w:trPr>
          <w:trHeight w:val="379"/>
        </w:trPr>
        <w:tc>
          <w:tcPr>
            <w:tcW w:w="686" w:type="dxa"/>
          </w:tcPr>
          <w:p w14:paraId="032217BD" w14:textId="42B99006" w:rsidR="0052221B" w:rsidRDefault="0052221B" w:rsidP="00464F51">
            <w:pPr>
              <w:pStyle w:val="Tekstpodstawowy"/>
              <w:rPr>
                <w:lang w:eastAsia="en-US"/>
              </w:rPr>
            </w:pPr>
            <w:r>
              <w:t>2</w:t>
            </w:r>
          </w:p>
        </w:tc>
        <w:tc>
          <w:tcPr>
            <w:tcW w:w="2264" w:type="dxa"/>
          </w:tcPr>
          <w:p w14:paraId="4DF562DC" w14:textId="63D70693" w:rsidR="0052221B" w:rsidRDefault="0052221B" w:rsidP="00464F51">
            <w:pPr>
              <w:pStyle w:val="Tekstpodstawowy"/>
              <w:rPr>
                <w:lang w:eastAsia="en-US"/>
              </w:rPr>
            </w:pPr>
            <w:r>
              <w:t>CORVUS-32</w:t>
            </w:r>
          </w:p>
        </w:tc>
        <w:tc>
          <w:tcPr>
            <w:tcW w:w="1332" w:type="dxa"/>
          </w:tcPr>
          <w:p w14:paraId="59DE6A6A" w14:textId="4EB190CB" w:rsidR="0052221B" w:rsidRDefault="0052221B" w:rsidP="00464F51">
            <w:pPr>
              <w:pStyle w:val="Tekstpodstawowy"/>
              <w:rPr>
                <w:lang w:eastAsia="en-US"/>
              </w:rPr>
            </w:pPr>
            <w:r>
              <w:t>kg</w:t>
            </w:r>
          </w:p>
        </w:tc>
        <w:tc>
          <w:tcPr>
            <w:tcW w:w="2219" w:type="dxa"/>
          </w:tcPr>
          <w:p w14:paraId="0CD4AA4B" w14:textId="77777777" w:rsidR="0052221B" w:rsidRDefault="0052221B" w:rsidP="00464F51">
            <w:pPr>
              <w:pStyle w:val="Tekstpodstawowy"/>
            </w:pPr>
          </w:p>
        </w:tc>
        <w:tc>
          <w:tcPr>
            <w:tcW w:w="3126" w:type="dxa"/>
          </w:tcPr>
          <w:p w14:paraId="4863F997" w14:textId="2E730006" w:rsidR="0052221B" w:rsidRDefault="0052221B" w:rsidP="00464F51">
            <w:pPr>
              <w:pStyle w:val="Tekstpodstawowy"/>
            </w:pPr>
          </w:p>
        </w:tc>
      </w:tr>
      <w:tr w:rsidR="0052221B" w14:paraId="4BB87834" w14:textId="3E6ADE89" w:rsidTr="00765559">
        <w:trPr>
          <w:trHeight w:val="379"/>
        </w:trPr>
        <w:tc>
          <w:tcPr>
            <w:tcW w:w="686" w:type="dxa"/>
          </w:tcPr>
          <w:p w14:paraId="54820731" w14:textId="4696B393" w:rsidR="0052221B" w:rsidRDefault="0052221B" w:rsidP="00464F51">
            <w:pPr>
              <w:pStyle w:val="Tekstpodstawowy"/>
              <w:rPr>
                <w:lang w:eastAsia="en-US"/>
              </w:rPr>
            </w:pPr>
            <w:r>
              <w:t>3</w:t>
            </w:r>
          </w:p>
        </w:tc>
        <w:tc>
          <w:tcPr>
            <w:tcW w:w="2264" w:type="dxa"/>
          </w:tcPr>
          <w:p w14:paraId="1B5AC782" w14:textId="1E73FA27" w:rsidR="0052221B" w:rsidRDefault="0052221B" w:rsidP="00464F51">
            <w:pPr>
              <w:pStyle w:val="Tekstpodstawowy"/>
              <w:rPr>
                <w:lang w:eastAsia="en-US"/>
              </w:rPr>
            </w:pPr>
            <w:r>
              <w:t>Maszynowy LAN46</w:t>
            </w:r>
          </w:p>
        </w:tc>
        <w:tc>
          <w:tcPr>
            <w:tcW w:w="1332" w:type="dxa"/>
          </w:tcPr>
          <w:p w14:paraId="04A47E80" w14:textId="38E4555E" w:rsidR="0052221B" w:rsidRDefault="0052221B" w:rsidP="00464F51">
            <w:pPr>
              <w:pStyle w:val="Tekstpodstawowy"/>
              <w:rPr>
                <w:lang w:eastAsia="en-US"/>
              </w:rPr>
            </w:pPr>
            <w:r>
              <w:t>l</w:t>
            </w:r>
          </w:p>
        </w:tc>
        <w:tc>
          <w:tcPr>
            <w:tcW w:w="2219" w:type="dxa"/>
          </w:tcPr>
          <w:p w14:paraId="6B9A0D81" w14:textId="77777777" w:rsidR="0052221B" w:rsidRDefault="0052221B" w:rsidP="00464F51">
            <w:pPr>
              <w:pStyle w:val="Tekstpodstawowy"/>
            </w:pPr>
          </w:p>
        </w:tc>
        <w:tc>
          <w:tcPr>
            <w:tcW w:w="3126" w:type="dxa"/>
          </w:tcPr>
          <w:p w14:paraId="24E80EF4" w14:textId="5595B6FE" w:rsidR="0052221B" w:rsidRDefault="0052221B" w:rsidP="00464F51">
            <w:pPr>
              <w:pStyle w:val="Tekstpodstawowy"/>
            </w:pPr>
          </w:p>
        </w:tc>
      </w:tr>
      <w:tr w:rsidR="0052221B" w14:paraId="5D2E5A4A" w14:textId="759270AB" w:rsidTr="00765559">
        <w:trPr>
          <w:trHeight w:val="379"/>
        </w:trPr>
        <w:tc>
          <w:tcPr>
            <w:tcW w:w="686" w:type="dxa"/>
          </w:tcPr>
          <w:p w14:paraId="7EE84917" w14:textId="414A876C" w:rsidR="0052221B" w:rsidRDefault="0052221B" w:rsidP="00464F51">
            <w:pPr>
              <w:pStyle w:val="Tekstpodstawowy"/>
              <w:rPr>
                <w:lang w:eastAsia="en-US"/>
              </w:rPr>
            </w:pPr>
            <w:r>
              <w:t>4</w:t>
            </w:r>
          </w:p>
        </w:tc>
        <w:tc>
          <w:tcPr>
            <w:tcW w:w="2264" w:type="dxa"/>
          </w:tcPr>
          <w:p w14:paraId="3048EE45" w14:textId="633A1545" w:rsidR="0052221B" w:rsidRDefault="0052221B" w:rsidP="00464F51">
            <w:pPr>
              <w:pStyle w:val="Tekstpodstawowy"/>
              <w:rPr>
                <w:lang w:eastAsia="en-US"/>
              </w:rPr>
            </w:pPr>
            <w:r>
              <w:t>Anderol 555</w:t>
            </w:r>
          </w:p>
        </w:tc>
        <w:tc>
          <w:tcPr>
            <w:tcW w:w="1332" w:type="dxa"/>
          </w:tcPr>
          <w:p w14:paraId="78E98ABB" w14:textId="1DC4FCD7" w:rsidR="0052221B" w:rsidRDefault="0052221B" w:rsidP="00464F51">
            <w:pPr>
              <w:pStyle w:val="Tekstpodstawowy"/>
              <w:rPr>
                <w:lang w:eastAsia="en-US"/>
              </w:rPr>
            </w:pPr>
            <w:r>
              <w:t>l</w:t>
            </w:r>
          </w:p>
        </w:tc>
        <w:tc>
          <w:tcPr>
            <w:tcW w:w="2219" w:type="dxa"/>
          </w:tcPr>
          <w:p w14:paraId="2C331CEC" w14:textId="77777777" w:rsidR="0052221B" w:rsidRDefault="0052221B" w:rsidP="00464F51">
            <w:pPr>
              <w:pStyle w:val="Tekstpodstawowy"/>
            </w:pPr>
          </w:p>
        </w:tc>
        <w:tc>
          <w:tcPr>
            <w:tcW w:w="3126" w:type="dxa"/>
          </w:tcPr>
          <w:p w14:paraId="0DF93BA6" w14:textId="100508E6" w:rsidR="0052221B" w:rsidRDefault="0052221B" w:rsidP="00464F51">
            <w:pPr>
              <w:pStyle w:val="Tekstpodstawowy"/>
            </w:pPr>
          </w:p>
        </w:tc>
      </w:tr>
      <w:tr w:rsidR="0052221B" w14:paraId="4D63013D" w14:textId="2D71F598" w:rsidTr="00765559">
        <w:trPr>
          <w:trHeight w:val="393"/>
        </w:trPr>
        <w:tc>
          <w:tcPr>
            <w:tcW w:w="686" w:type="dxa"/>
          </w:tcPr>
          <w:p w14:paraId="564AB1A2" w14:textId="5CD3F50A" w:rsidR="0052221B" w:rsidRDefault="0052221B" w:rsidP="00464F51">
            <w:pPr>
              <w:pStyle w:val="Tekstpodstawowy"/>
              <w:rPr>
                <w:lang w:eastAsia="en-US"/>
              </w:rPr>
            </w:pPr>
            <w:r>
              <w:t>5</w:t>
            </w:r>
          </w:p>
        </w:tc>
        <w:tc>
          <w:tcPr>
            <w:tcW w:w="2264" w:type="dxa"/>
          </w:tcPr>
          <w:p w14:paraId="0A8D6B26" w14:textId="4A6C7B37" w:rsidR="0052221B" w:rsidRDefault="0052221B" w:rsidP="00464F51">
            <w:pPr>
              <w:pStyle w:val="Tekstpodstawowy"/>
              <w:rPr>
                <w:lang w:eastAsia="en-US"/>
              </w:rPr>
            </w:pPr>
            <w:r>
              <w:t>NUTO H 46</w:t>
            </w:r>
          </w:p>
        </w:tc>
        <w:tc>
          <w:tcPr>
            <w:tcW w:w="1332" w:type="dxa"/>
          </w:tcPr>
          <w:p w14:paraId="6E54355E" w14:textId="7B50AFA7" w:rsidR="0052221B" w:rsidRDefault="0052221B" w:rsidP="00464F51">
            <w:pPr>
              <w:pStyle w:val="Tekstpodstawowy"/>
              <w:rPr>
                <w:lang w:eastAsia="en-US"/>
              </w:rPr>
            </w:pPr>
            <w:r>
              <w:t>l</w:t>
            </w:r>
          </w:p>
        </w:tc>
        <w:tc>
          <w:tcPr>
            <w:tcW w:w="2219" w:type="dxa"/>
          </w:tcPr>
          <w:p w14:paraId="7641FFB8" w14:textId="77777777" w:rsidR="0052221B" w:rsidRDefault="0052221B" w:rsidP="00464F51">
            <w:pPr>
              <w:pStyle w:val="Tekstpodstawowy"/>
            </w:pPr>
          </w:p>
        </w:tc>
        <w:tc>
          <w:tcPr>
            <w:tcW w:w="3126" w:type="dxa"/>
          </w:tcPr>
          <w:p w14:paraId="07E79B18" w14:textId="3FE95A82" w:rsidR="0052221B" w:rsidRDefault="0052221B" w:rsidP="00464F51">
            <w:pPr>
              <w:pStyle w:val="Tekstpodstawowy"/>
            </w:pPr>
          </w:p>
        </w:tc>
      </w:tr>
      <w:tr w:rsidR="0052221B" w14:paraId="0322D686" w14:textId="5B359726" w:rsidTr="00765559">
        <w:trPr>
          <w:trHeight w:val="393"/>
        </w:trPr>
        <w:tc>
          <w:tcPr>
            <w:tcW w:w="686" w:type="dxa"/>
          </w:tcPr>
          <w:p w14:paraId="6A335886" w14:textId="5F2CAD19" w:rsidR="0052221B" w:rsidRDefault="0052221B" w:rsidP="00464F51">
            <w:pPr>
              <w:pStyle w:val="Tekstpodstawowy"/>
              <w:rPr>
                <w:lang w:eastAsia="en-US"/>
              </w:rPr>
            </w:pPr>
            <w:r>
              <w:t>6</w:t>
            </w:r>
          </w:p>
        </w:tc>
        <w:tc>
          <w:tcPr>
            <w:tcW w:w="2264" w:type="dxa"/>
          </w:tcPr>
          <w:p w14:paraId="4ED804F0" w14:textId="4FF97092" w:rsidR="0052221B" w:rsidRDefault="0052221B" w:rsidP="00464F51">
            <w:pPr>
              <w:pStyle w:val="Tekstpodstawowy"/>
              <w:rPr>
                <w:lang w:eastAsia="en-US"/>
              </w:rPr>
            </w:pPr>
            <w:r w:rsidRPr="00EF7140">
              <w:rPr>
                <w:rFonts w:ascii="Calibri" w:hAnsi="Calibri" w:cs="Calibri"/>
                <w:color w:val="000000"/>
              </w:rPr>
              <w:t>HIPOL 10F 80W</w:t>
            </w:r>
          </w:p>
        </w:tc>
        <w:tc>
          <w:tcPr>
            <w:tcW w:w="1332" w:type="dxa"/>
          </w:tcPr>
          <w:p w14:paraId="5042597B" w14:textId="77777777" w:rsidR="0052221B" w:rsidRDefault="0052221B" w:rsidP="00464F51">
            <w:pPr>
              <w:pStyle w:val="Tekstpodstawowy"/>
              <w:rPr>
                <w:lang w:eastAsia="en-US"/>
              </w:rPr>
            </w:pPr>
          </w:p>
        </w:tc>
        <w:tc>
          <w:tcPr>
            <w:tcW w:w="2219" w:type="dxa"/>
          </w:tcPr>
          <w:p w14:paraId="529E1CF0" w14:textId="77777777" w:rsidR="0052221B" w:rsidRDefault="0052221B" w:rsidP="00464F51">
            <w:pPr>
              <w:pStyle w:val="Tekstpodstawowy"/>
            </w:pPr>
          </w:p>
        </w:tc>
        <w:tc>
          <w:tcPr>
            <w:tcW w:w="3126" w:type="dxa"/>
          </w:tcPr>
          <w:p w14:paraId="31F465D2" w14:textId="5CFC3585" w:rsidR="0052221B" w:rsidRDefault="0052221B" w:rsidP="00464F51">
            <w:pPr>
              <w:pStyle w:val="Tekstpodstawowy"/>
            </w:pPr>
          </w:p>
        </w:tc>
      </w:tr>
      <w:tr w:rsidR="0052221B" w14:paraId="4F55646C" w14:textId="07F2FB0A" w:rsidTr="00765559">
        <w:trPr>
          <w:trHeight w:val="379"/>
        </w:trPr>
        <w:tc>
          <w:tcPr>
            <w:tcW w:w="686" w:type="dxa"/>
          </w:tcPr>
          <w:p w14:paraId="6A8C9417" w14:textId="2F607EBC" w:rsidR="0052221B" w:rsidRDefault="0052221B" w:rsidP="00464F51">
            <w:pPr>
              <w:pStyle w:val="Tekstpodstawowy"/>
              <w:rPr>
                <w:lang w:eastAsia="en-US"/>
              </w:rPr>
            </w:pPr>
            <w:r>
              <w:t>7</w:t>
            </w:r>
          </w:p>
        </w:tc>
        <w:tc>
          <w:tcPr>
            <w:tcW w:w="2264" w:type="dxa"/>
          </w:tcPr>
          <w:p w14:paraId="2E1A2627" w14:textId="23EAC924" w:rsidR="0052221B" w:rsidRDefault="0052221B" w:rsidP="00464F51">
            <w:pPr>
              <w:pStyle w:val="Tekstpodstawowy"/>
              <w:rPr>
                <w:lang w:eastAsia="en-US"/>
              </w:rPr>
            </w:pPr>
            <w:r>
              <w:t>Superol CB 50</w:t>
            </w:r>
          </w:p>
        </w:tc>
        <w:tc>
          <w:tcPr>
            <w:tcW w:w="1332" w:type="dxa"/>
          </w:tcPr>
          <w:p w14:paraId="3C3670F2" w14:textId="126606A4" w:rsidR="0052221B" w:rsidRDefault="0052221B" w:rsidP="00464F51">
            <w:pPr>
              <w:pStyle w:val="Tekstpodstawowy"/>
              <w:rPr>
                <w:lang w:eastAsia="en-US"/>
              </w:rPr>
            </w:pPr>
            <w:r>
              <w:t>l</w:t>
            </w:r>
          </w:p>
        </w:tc>
        <w:tc>
          <w:tcPr>
            <w:tcW w:w="2219" w:type="dxa"/>
          </w:tcPr>
          <w:p w14:paraId="3621786B" w14:textId="77777777" w:rsidR="0052221B" w:rsidRDefault="0052221B" w:rsidP="00464F51">
            <w:pPr>
              <w:pStyle w:val="Tekstpodstawowy"/>
            </w:pPr>
          </w:p>
        </w:tc>
        <w:tc>
          <w:tcPr>
            <w:tcW w:w="3126" w:type="dxa"/>
          </w:tcPr>
          <w:p w14:paraId="0F9568A1" w14:textId="16C8F310" w:rsidR="0052221B" w:rsidRDefault="0052221B" w:rsidP="00464F51">
            <w:pPr>
              <w:pStyle w:val="Tekstpodstawowy"/>
            </w:pPr>
          </w:p>
        </w:tc>
      </w:tr>
      <w:tr w:rsidR="0052221B" w14:paraId="7F9A8606" w14:textId="71DBB297" w:rsidTr="00765559">
        <w:trPr>
          <w:trHeight w:val="393"/>
        </w:trPr>
        <w:tc>
          <w:tcPr>
            <w:tcW w:w="686" w:type="dxa"/>
          </w:tcPr>
          <w:p w14:paraId="19FA52E3" w14:textId="24011FBB" w:rsidR="0052221B" w:rsidRDefault="0052221B" w:rsidP="00464F51">
            <w:pPr>
              <w:pStyle w:val="Tekstpodstawowy"/>
              <w:rPr>
                <w:lang w:eastAsia="en-US"/>
              </w:rPr>
            </w:pPr>
            <w:r>
              <w:t>8</w:t>
            </w:r>
          </w:p>
        </w:tc>
        <w:tc>
          <w:tcPr>
            <w:tcW w:w="2264" w:type="dxa"/>
          </w:tcPr>
          <w:p w14:paraId="334A852A" w14:textId="5A2B082C" w:rsidR="0052221B" w:rsidRDefault="0052221B" w:rsidP="00464F51">
            <w:pPr>
              <w:pStyle w:val="Tekstpodstawowy"/>
              <w:rPr>
                <w:lang w:eastAsia="en-US"/>
              </w:rPr>
            </w:pPr>
            <w:r>
              <w:t>Mobil SHC 629</w:t>
            </w:r>
          </w:p>
        </w:tc>
        <w:tc>
          <w:tcPr>
            <w:tcW w:w="1332" w:type="dxa"/>
          </w:tcPr>
          <w:p w14:paraId="4CE366A9" w14:textId="3E47D049" w:rsidR="0052221B" w:rsidRDefault="0052221B" w:rsidP="00464F51">
            <w:pPr>
              <w:pStyle w:val="Tekstpodstawowy"/>
              <w:rPr>
                <w:lang w:eastAsia="en-US"/>
              </w:rPr>
            </w:pPr>
            <w:r>
              <w:t>l</w:t>
            </w:r>
          </w:p>
        </w:tc>
        <w:tc>
          <w:tcPr>
            <w:tcW w:w="2219" w:type="dxa"/>
          </w:tcPr>
          <w:p w14:paraId="77E6F9C4" w14:textId="77777777" w:rsidR="0052221B" w:rsidRDefault="0052221B" w:rsidP="00464F51">
            <w:pPr>
              <w:pStyle w:val="Tekstpodstawowy"/>
            </w:pPr>
          </w:p>
        </w:tc>
        <w:tc>
          <w:tcPr>
            <w:tcW w:w="3126" w:type="dxa"/>
          </w:tcPr>
          <w:p w14:paraId="145F3D59" w14:textId="3D155EEA" w:rsidR="0052221B" w:rsidRDefault="0052221B" w:rsidP="00464F51">
            <w:pPr>
              <w:pStyle w:val="Tekstpodstawowy"/>
            </w:pPr>
          </w:p>
        </w:tc>
      </w:tr>
      <w:tr w:rsidR="0052221B" w14:paraId="07860EC8" w14:textId="24C147CA" w:rsidTr="00765559">
        <w:trPr>
          <w:trHeight w:val="379"/>
        </w:trPr>
        <w:tc>
          <w:tcPr>
            <w:tcW w:w="686" w:type="dxa"/>
          </w:tcPr>
          <w:p w14:paraId="66148851" w14:textId="602D6D55" w:rsidR="0052221B" w:rsidRDefault="0052221B" w:rsidP="00464F51">
            <w:pPr>
              <w:pStyle w:val="Tekstpodstawowy"/>
              <w:rPr>
                <w:lang w:eastAsia="en-US"/>
              </w:rPr>
            </w:pPr>
            <w:r>
              <w:t>9</w:t>
            </w:r>
          </w:p>
        </w:tc>
        <w:tc>
          <w:tcPr>
            <w:tcW w:w="2264" w:type="dxa"/>
          </w:tcPr>
          <w:p w14:paraId="3CBE7A3F" w14:textId="49C84FA3" w:rsidR="0052221B" w:rsidRDefault="0052221B" w:rsidP="00464F51">
            <w:pPr>
              <w:pStyle w:val="Tekstpodstawowy"/>
              <w:rPr>
                <w:lang w:eastAsia="en-US"/>
              </w:rPr>
            </w:pPr>
            <w:r>
              <w:t>Mobil SHC 630</w:t>
            </w:r>
          </w:p>
        </w:tc>
        <w:tc>
          <w:tcPr>
            <w:tcW w:w="1332" w:type="dxa"/>
          </w:tcPr>
          <w:p w14:paraId="72648F29" w14:textId="143D5DA7" w:rsidR="0052221B" w:rsidRDefault="0052221B" w:rsidP="00464F51">
            <w:pPr>
              <w:pStyle w:val="Tekstpodstawowy"/>
              <w:rPr>
                <w:lang w:eastAsia="en-US"/>
              </w:rPr>
            </w:pPr>
            <w:r>
              <w:t>l</w:t>
            </w:r>
          </w:p>
        </w:tc>
        <w:tc>
          <w:tcPr>
            <w:tcW w:w="2219" w:type="dxa"/>
          </w:tcPr>
          <w:p w14:paraId="33E09614" w14:textId="77777777" w:rsidR="0052221B" w:rsidRDefault="0052221B" w:rsidP="00464F51">
            <w:pPr>
              <w:pStyle w:val="Tekstpodstawowy"/>
            </w:pPr>
          </w:p>
        </w:tc>
        <w:tc>
          <w:tcPr>
            <w:tcW w:w="3126" w:type="dxa"/>
          </w:tcPr>
          <w:p w14:paraId="25EBDCA9" w14:textId="7308CE55" w:rsidR="0052221B" w:rsidRDefault="0052221B" w:rsidP="00464F51">
            <w:pPr>
              <w:pStyle w:val="Tekstpodstawowy"/>
            </w:pPr>
          </w:p>
        </w:tc>
      </w:tr>
      <w:tr w:rsidR="0052221B" w14:paraId="25DF6E7E" w14:textId="647D15C9" w:rsidTr="00765559">
        <w:trPr>
          <w:trHeight w:val="379"/>
        </w:trPr>
        <w:tc>
          <w:tcPr>
            <w:tcW w:w="686" w:type="dxa"/>
          </w:tcPr>
          <w:p w14:paraId="3CF1C667" w14:textId="42B111C4" w:rsidR="0052221B" w:rsidRDefault="0052221B" w:rsidP="00464F51">
            <w:pPr>
              <w:pStyle w:val="Tekstpodstawowy"/>
              <w:rPr>
                <w:lang w:eastAsia="en-US"/>
              </w:rPr>
            </w:pPr>
            <w:r>
              <w:t>10</w:t>
            </w:r>
          </w:p>
        </w:tc>
        <w:tc>
          <w:tcPr>
            <w:tcW w:w="2264" w:type="dxa"/>
          </w:tcPr>
          <w:p w14:paraId="22553CA7" w14:textId="1E036093" w:rsidR="0052221B" w:rsidRDefault="0052221B" w:rsidP="00464F51">
            <w:pPr>
              <w:pStyle w:val="Tekstpodstawowy"/>
              <w:rPr>
                <w:lang w:eastAsia="en-US"/>
              </w:rPr>
            </w:pPr>
            <w:r>
              <w:t>BOXOL 26</w:t>
            </w:r>
          </w:p>
        </w:tc>
        <w:tc>
          <w:tcPr>
            <w:tcW w:w="1332" w:type="dxa"/>
          </w:tcPr>
          <w:p w14:paraId="3B04A756" w14:textId="24B8C572" w:rsidR="0052221B" w:rsidRDefault="0052221B" w:rsidP="00464F51">
            <w:pPr>
              <w:pStyle w:val="Tekstpodstawowy"/>
              <w:rPr>
                <w:lang w:eastAsia="en-US"/>
              </w:rPr>
            </w:pPr>
            <w:r>
              <w:t>l</w:t>
            </w:r>
          </w:p>
        </w:tc>
        <w:tc>
          <w:tcPr>
            <w:tcW w:w="2219" w:type="dxa"/>
          </w:tcPr>
          <w:p w14:paraId="3E6CF4DC" w14:textId="77777777" w:rsidR="0052221B" w:rsidRDefault="0052221B" w:rsidP="00464F51">
            <w:pPr>
              <w:pStyle w:val="Tekstpodstawowy"/>
            </w:pPr>
          </w:p>
        </w:tc>
        <w:tc>
          <w:tcPr>
            <w:tcW w:w="3126" w:type="dxa"/>
          </w:tcPr>
          <w:p w14:paraId="2DB9AA6B" w14:textId="49EA5934" w:rsidR="0052221B" w:rsidRDefault="0052221B" w:rsidP="00464F51">
            <w:pPr>
              <w:pStyle w:val="Tekstpodstawowy"/>
            </w:pPr>
          </w:p>
        </w:tc>
      </w:tr>
      <w:tr w:rsidR="0052221B" w14:paraId="7A54D65F" w14:textId="46CBA203" w:rsidTr="00765559">
        <w:trPr>
          <w:trHeight w:val="379"/>
        </w:trPr>
        <w:tc>
          <w:tcPr>
            <w:tcW w:w="686" w:type="dxa"/>
          </w:tcPr>
          <w:p w14:paraId="079E8C27" w14:textId="4FF6987E" w:rsidR="0052221B" w:rsidRDefault="0052221B" w:rsidP="00464F51">
            <w:pPr>
              <w:pStyle w:val="Tekstpodstawowy"/>
              <w:rPr>
                <w:lang w:eastAsia="en-US"/>
              </w:rPr>
            </w:pPr>
            <w:r>
              <w:t>11</w:t>
            </w:r>
          </w:p>
        </w:tc>
        <w:tc>
          <w:tcPr>
            <w:tcW w:w="2264" w:type="dxa"/>
          </w:tcPr>
          <w:p w14:paraId="6873665E" w14:textId="4244F304" w:rsidR="0052221B" w:rsidRDefault="0052221B" w:rsidP="00464F51">
            <w:pPr>
              <w:pStyle w:val="Tekstpodstawowy"/>
              <w:rPr>
                <w:lang w:eastAsia="en-US"/>
              </w:rPr>
            </w:pPr>
            <w:r>
              <w:t>KLUBER 1000</w:t>
            </w:r>
          </w:p>
        </w:tc>
        <w:tc>
          <w:tcPr>
            <w:tcW w:w="1332" w:type="dxa"/>
          </w:tcPr>
          <w:p w14:paraId="2E2B18D0" w14:textId="1C67B828" w:rsidR="0052221B" w:rsidRDefault="0052221B" w:rsidP="00464F51">
            <w:pPr>
              <w:pStyle w:val="Tekstpodstawowy"/>
              <w:rPr>
                <w:lang w:eastAsia="en-US"/>
              </w:rPr>
            </w:pPr>
            <w:r>
              <w:t>kg</w:t>
            </w:r>
          </w:p>
        </w:tc>
        <w:tc>
          <w:tcPr>
            <w:tcW w:w="2219" w:type="dxa"/>
          </w:tcPr>
          <w:p w14:paraId="4767CCCE" w14:textId="77777777" w:rsidR="0052221B" w:rsidRDefault="0052221B" w:rsidP="00464F51">
            <w:pPr>
              <w:pStyle w:val="Tekstpodstawowy"/>
            </w:pPr>
          </w:p>
        </w:tc>
        <w:tc>
          <w:tcPr>
            <w:tcW w:w="3126" w:type="dxa"/>
          </w:tcPr>
          <w:p w14:paraId="0D133073" w14:textId="74FA7502" w:rsidR="0052221B" w:rsidRDefault="0052221B" w:rsidP="00464F51">
            <w:pPr>
              <w:pStyle w:val="Tekstpodstawowy"/>
            </w:pPr>
          </w:p>
        </w:tc>
      </w:tr>
      <w:tr w:rsidR="0052221B" w14:paraId="69DC8909" w14:textId="343659B6" w:rsidTr="00765559">
        <w:trPr>
          <w:trHeight w:val="379"/>
        </w:trPr>
        <w:tc>
          <w:tcPr>
            <w:tcW w:w="686" w:type="dxa"/>
          </w:tcPr>
          <w:p w14:paraId="23B10222" w14:textId="2A34E551" w:rsidR="0052221B" w:rsidRDefault="0052221B" w:rsidP="00464F51">
            <w:pPr>
              <w:pStyle w:val="Tekstpodstawowy"/>
              <w:rPr>
                <w:lang w:eastAsia="en-US"/>
              </w:rPr>
            </w:pPr>
            <w:r>
              <w:t>12</w:t>
            </w:r>
          </w:p>
        </w:tc>
        <w:tc>
          <w:tcPr>
            <w:tcW w:w="2264" w:type="dxa"/>
          </w:tcPr>
          <w:p w14:paraId="58ABA37F" w14:textId="4A4E207A" w:rsidR="0052221B" w:rsidRDefault="0052221B" w:rsidP="00464F51">
            <w:pPr>
              <w:pStyle w:val="Tekstpodstawowy"/>
              <w:rPr>
                <w:lang w:eastAsia="en-US"/>
              </w:rPr>
            </w:pPr>
            <w:r>
              <w:t>Mobil Rarus 425</w:t>
            </w:r>
          </w:p>
        </w:tc>
        <w:tc>
          <w:tcPr>
            <w:tcW w:w="1332" w:type="dxa"/>
          </w:tcPr>
          <w:p w14:paraId="4BAC3479" w14:textId="5F2984CB" w:rsidR="0052221B" w:rsidRDefault="0052221B" w:rsidP="00464F51">
            <w:pPr>
              <w:pStyle w:val="Tekstpodstawowy"/>
              <w:rPr>
                <w:lang w:eastAsia="en-US"/>
              </w:rPr>
            </w:pPr>
            <w:r>
              <w:t>l</w:t>
            </w:r>
          </w:p>
        </w:tc>
        <w:tc>
          <w:tcPr>
            <w:tcW w:w="2219" w:type="dxa"/>
          </w:tcPr>
          <w:p w14:paraId="5DCFBE61" w14:textId="77777777" w:rsidR="0052221B" w:rsidRDefault="0052221B" w:rsidP="00464F51">
            <w:pPr>
              <w:pStyle w:val="Tekstpodstawowy"/>
            </w:pPr>
          </w:p>
        </w:tc>
        <w:tc>
          <w:tcPr>
            <w:tcW w:w="3126" w:type="dxa"/>
          </w:tcPr>
          <w:p w14:paraId="241C5BDB" w14:textId="7428D712" w:rsidR="0052221B" w:rsidRDefault="0052221B" w:rsidP="00464F51">
            <w:pPr>
              <w:pStyle w:val="Tekstpodstawowy"/>
            </w:pPr>
          </w:p>
        </w:tc>
      </w:tr>
      <w:tr w:rsidR="0052221B" w14:paraId="4D3C46B1" w14:textId="6EFCB7FF" w:rsidTr="00765559">
        <w:trPr>
          <w:trHeight w:val="656"/>
        </w:trPr>
        <w:tc>
          <w:tcPr>
            <w:tcW w:w="686" w:type="dxa"/>
          </w:tcPr>
          <w:p w14:paraId="4C8202E6" w14:textId="7B7EF861" w:rsidR="0052221B" w:rsidRDefault="0052221B" w:rsidP="00464F51">
            <w:pPr>
              <w:pStyle w:val="Tekstpodstawowy"/>
              <w:rPr>
                <w:lang w:eastAsia="en-US"/>
              </w:rPr>
            </w:pPr>
            <w:r>
              <w:t>13</w:t>
            </w:r>
          </w:p>
        </w:tc>
        <w:tc>
          <w:tcPr>
            <w:tcW w:w="2264" w:type="dxa"/>
          </w:tcPr>
          <w:p w14:paraId="32B60939" w14:textId="510B9D9E" w:rsidR="0052221B" w:rsidRDefault="0052221B" w:rsidP="00464F51">
            <w:pPr>
              <w:pStyle w:val="Tekstpodstawowy"/>
              <w:rPr>
                <w:lang w:eastAsia="en-US"/>
              </w:rPr>
            </w:pPr>
            <w:r w:rsidRPr="00FF33B5">
              <w:t>TOTAL CARTER SY680</w:t>
            </w:r>
          </w:p>
        </w:tc>
        <w:tc>
          <w:tcPr>
            <w:tcW w:w="1332" w:type="dxa"/>
          </w:tcPr>
          <w:p w14:paraId="0C8C971E" w14:textId="43D4D6BF" w:rsidR="0052221B" w:rsidRDefault="0052221B" w:rsidP="00464F51">
            <w:pPr>
              <w:pStyle w:val="Tekstpodstawowy"/>
              <w:rPr>
                <w:lang w:eastAsia="en-US"/>
              </w:rPr>
            </w:pPr>
            <w:r>
              <w:t>l</w:t>
            </w:r>
          </w:p>
        </w:tc>
        <w:tc>
          <w:tcPr>
            <w:tcW w:w="2219" w:type="dxa"/>
          </w:tcPr>
          <w:p w14:paraId="51475135" w14:textId="77777777" w:rsidR="0052221B" w:rsidRDefault="0052221B" w:rsidP="00464F51">
            <w:pPr>
              <w:pStyle w:val="Tekstpodstawowy"/>
            </w:pPr>
          </w:p>
        </w:tc>
        <w:tc>
          <w:tcPr>
            <w:tcW w:w="3126" w:type="dxa"/>
          </w:tcPr>
          <w:p w14:paraId="702BB0DD" w14:textId="05C77E5C" w:rsidR="0052221B" w:rsidRDefault="0052221B" w:rsidP="00464F51">
            <w:pPr>
              <w:pStyle w:val="Tekstpodstawowy"/>
            </w:pPr>
          </w:p>
        </w:tc>
      </w:tr>
      <w:tr w:rsidR="0052221B" w14:paraId="5ABC1EE1" w14:textId="572CF89B" w:rsidTr="00765559">
        <w:trPr>
          <w:trHeight w:val="379"/>
        </w:trPr>
        <w:tc>
          <w:tcPr>
            <w:tcW w:w="686" w:type="dxa"/>
          </w:tcPr>
          <w:p w14:paraId="1C70D975" w14:textId="3E6EA32C" w:rsidR="0052221B" w:rsidRDefault="0052221B" w:rsidP="00464F51">
            <w:pPr>
              <w:pStyle w:val="Tekstpodstawowy"/>
              <w:rPr>
                <w:lang w:eastAsia="en-US"/>
              </w:rPr>
            </w:pPr>
            <w:r>
              <w:t>14</w:t>
            </w:r>
          </w:p>
        </w:tc>
        <w:tc>
          <w:tcPr>
            <w:tcW w:w="2264" w:type="dxa"/>
          </w:tcPr>
          <w:p w14:paraId="30531939" w14:textId="3576B078" w:rsidR="0052221B" w:rsidRDefault="0052221B" w:rsidP="00464F51">
            <w:pPr>
              <w:pStyle w:val="Tekstpodstawowy"/>
              <w:rPr>
                <w:lang w:eastAsia="en-US"/>
              </w:rPr>
            </w:pPr>
            <w:r>
              <w:t>CORVUS 68</w:t>
            </w:r>
          </w:p>
        </w:tc>
        <w:tc>
          <w:tcPr>
            <w:tcW w:w="1332" w:type="dxa"/>
          </w:tcPr>
          <w:p w14:paraId="7EFB70A0" w14:textId="2DCC4E0A" w:rsidR="0052221B" w:rsidRDefault="0052221B" w:rsidP="00464F51">
            <w:pPr>
              <w:pStyle w:val="Tekstpodstawowy"/>
              <w:rPr>
                <w:lang w:eastAsia="en-US"/>
              </w:rPr>
            </w:pPr>
            <w:r>
              <w:t>l</w:t>
            </w:r>
          </w:p>
        </w:tc>
        <w:tc>
          <w:tcPr>
            <w:tcW w:w="2219" w:type="dxa"/>
          </w:tcPr>
          <w:p w14:paraId="714EE293" w14:textId="77777777" w:rsidR="0052221B" w:rsidRDefault="0052221B" w:rsidP="00464F51">
            <w:pPr>
              <w:pStyle w:val="Tekstpodstawowy"/>
            </w:pPr>
          </w:p>
        </w:tc>
        <w:tc>
          <w:tcPr>
            <w:tcW w:w="3126" w:type="dxa"/>
          </w:tcPr>
          <w:p w14:paraId="734A48EB" w14:textId="38034A87" w:rsidR="0052221B" w:rsidRDefault="0052221B" w:rsidP="00464F51">
            <w:pPr>
              <w:pStyle w:val="Tekstpodstawowy"/>
            </w:pPr>
          </w:p>
        </w:tc>
      </w:tr>
      <w:tr w:rsidR="0052221B" w14:paraId="6376A4D6" w14:textId="03DC4DD2" w:rsidTr="00765559">
        <w:trPr>
          <w:trHeight w:val="641"/>
        </w:trPr>
        <w:tc>
          <w:tcPr>
            <w:tcW w:w="686" w:type="dxa"/>
          </w:tcPr>
          <w:p w14:paraId="7DF99313" w14:textId="6F1E1263" w:rsidR="0052221B" w:rsidRDefault="0052221B" w:rsidP="00464F51">
            <w:pPr>
              <w:pStyle w:val="Tekstpodstawowy"/>
              <w:rPr>
                <w:lang w:eastAsia="en-US"/>
              </w:rPr>
            </w:pPr>
            <w:r>
              <w:t>15</w:t>
            </w:r>
          </w:p>
        </w:tc>
        <w:tc>
          <w:tcPr>
            <w:tcW w:w="2264" w:type="dxa"/>
          </w:tcPr>
          <w:p w14:paraId="6A8C2AF9" w14:textId="6FB45467" w:rsidR="0052221B" w:rsidRDefault="0052221B" w:rsidP="00464F51">
            <w:pPr>
              <w:pStyle w:val="Tekstpodstawowy"/>
              <w:rPr>
                <w:lang w:eastAsia="en-US"/>
              </w:rPr>
            </w:pPr>
            <w:r>
              <w:t>KASSILLA GMP 220</w:t>
            </w:r>
          </w:p>
        </w:tc>
        <w:tc>
          <w:tcPr>
            <w:tcW w:w="1332" w:type="dxa"/>
          </w:tcPr>
          <w:p w14:paraId="1E598207" w14:textId="0ACD2630" w:rsidR="0052221B" w:rsidRDefault="0052221B" w:rsidP="00464F51">
            <w:pPr>
              <w:pStyle w:val="Tekstpodstawowy"/>
              <w:rPr>
                <w:lang w:eastAsia="en-US"/>
              </w:rPr>
            </w:pPr>
            <w:r>
              <w:t>l</w:t>
            </w:r>
          </w:p>
        </w:tc>
        <w:tc>
          <w:tcPr>
            <w:tcW w:w="2219" w:type="dxa"/>
          </w:tcPr>
          <w:p w14:paraId="792D2605" w14:textId="77777777" w:rsidR="0052221B" w:rsidRDefault="0052221B" w:rsidP="00464F51">
            <w:pPr>
              <w:pStyle w:val="Tekstpodstawowy"/>
            </w:pPr>
          </w:p>
        </w:tc>
        <w:tc>
          <w:tcPr>
            <w:tcW w:w="3126" w:type="dxa"/>
          </w:tcPr>
          <w:p w14:paraId="35A21AE0" w14:textId="7A5710D1" w:rsidR="0052221B" w:rsidRDefault="0052221B" w:rsidP="00464F51">
            <w:pPr>
              <w:pStyle w:val="Tekstpodstawowy"/>
            </w:pPr>
          </w:p>
        </w:tc>
      </w:tr>
      <w:tr w:rsidR="0052221B" w14:paraId="50143EB5" w14:textId="26EDD5F3" w:rsidTr="00765559">
        <w:trPr>
          <w:trHeight w:val="379"/>
        </w:trPr>
        <w:tc>
          <w:tcPr>
            <w:tcW w:w="686" w:type="dxa"/>
          </w:tcPr>
          <w:p w14:paraId="599E93F6" w14:textId="2B5F9C9F" w:rsidR="0052221B" w:rsidRDefault="0052221B" w:rsidP="00464F51">
            <w:pPr>
              <w:pStyle w:val="Tekstpodstawowy"/>
              <w:rPr>
                <w:lang w:eastAsia="en-US"/>
              </w:rPr>
            </w:pPr>
            <w:r>
              <w:t>16</w:t>
            </w:r>
          </w:p>
        </w:tc>
        <w:tc>
          <w:tcPr>
            <w:tcW w:w="2264" w:type="dxa"/>
          </w:tcPr>
          <w:p w14:paraId="339F25A0" w14:textId="0E083856" w:rsidR="0052221B" w:rsidRDefault="0052221B" w:rsidP="00464F51">
            <w:pPr>
              <w:pStyle w:val="Tekstpodstawowy"/>
              <w:rPr>
                <w:lang w:eastAsia="en-US"/>
              </w:rPr>
            </w:pPr>
            <w:r>
              <w:t>TRANSOL SP 320</w:t>
            </w:r>
          </w:p>
        </w:tc>
        <w:tc>
          <w:tcPr>
            <w:tcW w:w="1332" w:type="dxa"/>
          </w:tcPr>
          <w:p w14:paraId="7B733C1F" w14:textId="3087BF7D" w:rsidR="0052221B" w:rsidRDefault="0052221B" w:rsidP="00464F51">
            <w:pPr>
              <w:pStyle w:val="Tekstpodstawowy"/>
              <w:rPr>
                <w:lang w:eastAsia="en-US"/>
              </w:rPr>
            </w:pPr>
            <w:r>
              <w:t>l</w:t>
            </w:r>
          </w:p>
        </w:tc>
        <w:tc>
          <w:tcPr>
            <w:tcW w:w="2219" w:type="dxa"/>
          </w:tcPr>
          <w:p w14:paraId="4E66180B" w14:textId="77777777" w:rsidR="0052221B" w:rsidRDefault="0052221B" w:rsidP="00464F51">
            <w:pPr>
              <w:pStyle w:val="Tekstpodstawowy"/>
            </w:pPr>
          </w:p>
        </w:tc>
        <w:tc>
          <w:tcPr>
            <w:tcW w:w="3126" w:type="dxa"/>
          </w:tcPr>
          <w:p w14:paraId="0D358533" w14:textId="54189702" w:rsidR="0052221B" w:rsidRDefault="0052221B" w:rsidP="00464F51">
            <w:pPr>
              <w:pStyle w:val="Tekstpodstawowy"/>
            </w:pPr>
          </w:p>
        </w:tc>
      </w:tr>
      <w:tr w:rsidR="0052221B" w14:paraId="7DF359BD" w14:textId="5943B8A9" w:rsidTr="00765559">
        <w:trPr>
          <w:trHeight w:val="379"/>
        </w:trPr>
        <w:tc>
          <w:tcPr>
            <w:tcW w:w="686" w:type="dxa"/>
          </w:tcPr>
          <w:p w14:paraId="33B69480" w14:textId="1E4FF156" w:rsidR="0052221B" w:rsidRDefault="0052221B" w:rsidP="00464F51">
            <w:pPr>
              <w:pStyle w:val="Tekstpodstawowy"/>
              <w:rPr>
                <w:lang w:eastAsia="en-US"/>
              </w:rPr>
            </w:pPr>
            <w:r>
              <w:t>17</w:t>
            </w:r>
          </w:p>
        </w:tc>
        <w:tc>
          <w:tcPr>
            <w:tcW w:w="2264" w:type="dxa"/>
          </w:tcPr>
          <w:p w14:paraId="7E6BB7CE" w14:textId="7BEA31A7" w:rsidR="0052221B" w:rsidRDefault="0052221B" w:rsidP="00464F51">
            <w:pPr>
              <w:pStyle w:val="Tekstpodstawowy"/>
              <w:rPr>
                <w:lang w:eastAsia="en-US"/>
              </w:rPr>
            </w:pPr>
            <w:r>
              <w:t>TRANSOL SP 220</w:t>
            </w:r>
          </w:p>
        </w:tc>
        <w:tc>
          <w:tcPr>
            <w:tcW w:w="1332" w:type="dxa"/>
          </w:tcPr>
          <w:p w14:paraId="05775AB7" w14:textId="79737ED9" w:rsidR="0052221B" w:rsidRDefault="0052221B" w:rsidP="00464F51">
            <w:pPr>
              <w:pStyle w:val="Tekstpodstawowy"/>
              <w:rPr>
                <w:lang w:eastAsia="en-US"/>
              </w:rPr>
            </w:pPr>
            <w:r>
              <w:t>l</w:t>
            </w:r>
          </w:p>
        </w:tc>
        <w:tc>
          <w:tcPr>
            <w:tcW w:w="2219" w:type="dxa"/>
          </w:tcPr>
          <w:p w14:paraId="6DC6EBEB" w14:textId="77777777" w:rsidR="0052221B" w:rsidRDefault="0052221B" w:rsidP="00464F51">
            <w:pPr>
              <w:pStyle w:val="Tekstpodstawowy"/>
            </w:pPr>
          </w:p>
        </w:tc>
        <w:tc>
          <w:tcPr>
            <w:tcW w:w="3126" w:type="dxa"/>
          </w:tcPr>
          <w:p w14:paraId="16102202" w14:textId="3DB5428D" w:rsidR="0052221B" w:rsidRDefault="0052221B" w:rsidP="00464F51">
            <w:pPr>
              <w:pStyle w:val="Tekstpodstawowy"/>
            </w:pPr>
          </w:p>
        </w:tc>
      </w:tr>
      <w:tr w:rsidR="0052221B" w14:paraId="55A374A0" w14:textId="03F56ED0" w:rsidTr="00765559">
        <w:trPr>
          <w:trHeight w:val="379"/>
        </w:trPr>
        <w:tc>
          <w:tcPr>
            <w:tcW w:w="686" w:type="dxa"/>
          </w:tcPr>
          <w:p w14:paraId="7BC69F9E" w14:textId="5A7A6001" w:rsidR="0052221B" w:rsidRDefault="0052221B" w:rsidP="00464F51">
            <w:pPr>
              <w:pStyle w:val="Tekstpodstawowy"/>
              <w:rPr>
                <w:lang w:eastAsia="en-US"/>
              </w:rPr>
            </w:pPr>
            <w:r>
              <w:t>18</w:t>
            </w:r>
          </w:p>
        </w:tc>
        <w:tc>
          <w:tcPr>
            <w:tcW w:w="2264" w:type="dxa"/>
          </w:tcPr>
          <w:p w14:paraId="0DE66943" w14:textId="23C1F3E9" w:rsidR="0052221B" w:rsidRDefault="0052221B" w:rsidP="00464F51">
            <w:pPr>
              <w:pStyle w:val="Tekstpodstawowy"/>
              <w:rPr>
                <w:lang w:eastAsia="en-US"/>
              </w:rPr>
            </w:pPr>
            <w:r>
              <w:t>TRANSOL SP 150</w:t>
            </w:r>
          </w:p>
        </w:tc>
        <w:tc>
          <w:tcPr>
            <w:tcW w:w="1332" w:type="dxa"/>
          </w:tcPr>
          <w:p w14:paraId="5B60E25D" w14:textId="5F96182B" w:rsidR="0052221B" w:rsidRDefault="0052221B" w:rsidP="00464F51">
            <w:pPr>
              <w:pStyle w:val="Tekstpodstawowy"/>
              <w:rPr>
                <w:lang w:eastAsia="en-US"/>
              </w:rPr>
            </w:pPr>
            <w:r>
              <w:t>l</w:t>
            </w:r>
          </w:p>
        </w:tc>
        <w:tc>
          <w:tcPr>
            <w:tcW w:w="2219" w:type="dxa"/>
          </w:tcPr>
          <w:p w14:paraId="03594FC8" w14:textId="77777777" w:rsidR="0052221B" w:rsidRDefault="0052221B" w:rsidP="00464F51">
            <w:pPr>
              <w:pStyle w:val="Tekstpodstawowy"/>
            </w:pPr>
          </w:p>
        </w:tc>
        <w:tc>
          <w:tcPr>
            <w:tcW w:w="3126" w:type="dxa"/>
          </w:tcPr>
          <w:p w14:paraId="79A8CAFF" w14:textId="03558844" w:rsidR="0052221B" w:rsidRDefault="0052221B" w:rsidP="00464F51">
            <w:pPr>
              <w:pStyle w:val="Tekstpodstawowy"/>
            </w:pPr>
          </w:p>
        </w:tc>
      </w:tr>
      <w:tr w:rsidR="0052221B" w14:paraId="4C49A3E7" w14:textId="5B8083A2" w:rsidTr="00765559">
        <w:trPr>
          <w:trHeight w:val="685"/>
        </w:trPr>
        <w:tc>
          <w:tcPr>
            <w:tcW w:w="686" w:type="dxa"/>
          </w:tcPr>
          <w:p w14:paraId="7ABE1076" w14:textId="20B6C2F3" w:rsidR="0052221B" w:rsidRDefault="0052221B" w:rsidP="00464F51">
            <w:pPr>
              <w:pStyle w:val="Tekstpodstawowy"/>
              <w:rPr>
                <w:lang w:eastAsia="en-US"/>
              </w:rPr>
            </w:pPr>
            <w:r>
              <w:t>19</w:t>
            </w:r>
          </w:p>
        </w:tc>
        <w:tc>
          <w:tcPr>
            <w:tcW w:w="2264" w:type="dxa"/>
            <w:vAlign w:val="bottom"/>
          </w:tcPr>
          <w:p w14:paraId="688A861C" w14:textId="1E61A1F2" w:rsidR="0052221B" w:rsidRDefault="0052221B" w:rsidP="00464F51">
            <w:pPr>
              <w:pStyle w:val="Tekstpodstawowy"/>
              <w:rPr>
                <w:lang w:eastAsia="en-US"/>
              </w:rPr>
            </w:pPr>
            <w:r w:rsidRPr="00EF7140">
              <w:rPr>
                <w:rFonts w:ascii="Calibri" w:hAnsi="Calibri" w:cs="Calibri"/>
                <w:color w:val="000000"/>
              </w:rPr>
              <w:t>QUINTOLUBRIC 888-46</w:t>
            </w:r>
          </w:p>
        </w:tc>
        <w:tc>
          <w:tcPr>
            <w:tcW w:w="1332" w:type="dxa"/>
          </w:tcPr>
          <w:p w14:paraId="2547DB22" w14:textId="14D060A7" w:rsidR="0052221B" w:rsidRDefault="0052221B" w:rsidP="00464F51">
            <w:pPr>
              <w:pStyle w:val="Tekstpodstawowy"/>
              <w:rPr>
                <w:lang w:eastAsia="en-US"/>
              </w:rPr>
            </w:pPr>
            <w:r>
              <w:t>l</w:t>
            </w:r>
          </w:p>
        </w:tc>
        <w:tc>
          <w:tcPr>
            <w:tcW w:w="2219" w:type="dxa"/>
          </w:tcPr>
          <w:p w14:paraId="4DB52DBE" w14:textId="77777777" w:rsidR="0052221B" w:rsidRDefault="0052221B" w:rsidP="00464F51">
            <w:pPr>
              <w:pStyle w:val="Tekstpodstawowy"/>
            </w:pPr>
          </w:p>
        </w:tc>
        <w:tc>
          <w:tcPr>
            <w:tcW w:w="3126" w:type="dxa"/>
          </w:tcPr>
          <w:p w14:paraId="6C46C660" w14:textId="14564C2E" w:rsidR="0052221B" w:rsidRDefault="0052221B" w:rsidP="00464F51">
            <w:pPr>
              <w:pStyle w:val="Tekstpodstawowy"/>
            </w:pPr>
          </w:p>
        </w:tc>
      </w:tr>
      <w:tr w:rsidR="0052221B" w14:paraId="20C9ECAA" w14:textId="7235399F" w:rsidTr="00765559">
        <w:trPr>
          <w:trHeight w:val="393"/>
        </w:trPr>
        <w:tc>
          <w:tcPr>
            <w:tcW w:w="686" w:type="dxa"/>
          </w:tcPr>
          <w:p w14:paraId="4021AF48" w14:textId="50E5718A" w:rsidR="0052221B" w:rsidRDefault="0052221B" w:rsidP="00464F51">
            <w:pPr>
              <w:pStyle w:val="Tekstpodstawowy"/>
              <w:rPr>
                <w:lang w:eastAsia="en-US"/>
              </w:rPr>
            </w:pPr>
            <w:r>
              <w:t>20</w:t>
            </w:r>
          </w:p>
        </w:tc>
        <w:tc>
          <w:tcPr>
            <w:tcW w:w="2264" w:type="dxa"/>
            <w:vAlign w:val="bottom"/>
          </w:tcPr>
          <w:p w14:paraId="674E393E" w14:textId="0D4195F3" w:rsidR="0052221B" w:rsidRDefault="0052221B" w:rsidP="00464F51">
            <w:pPr>
              <w:pStyle w:val="Tekstpodstawowy"/>
              <w:rPr>
                <w:lang w:eastAsia="en-US"/>
              </w:rPr>
            </w:pPr>
            <w:r>
              <w:rPr>
                <w:rFonts w:ascii="Calibri" w:hAnsi="Calibri" w:cs="Calibri"/>
                <w:color w:val="000000"/>
              </w:rPr>
              <w:t>TURBO 68</w:t>
            </w:r>
          </w:p>
        </w:tc>
        <w:tc>
          <w:tcPr>
            <w:tcW w:w="1332" w:type="dxa"/>
          </w:tcPr>
          <w:p w14:paraId="3EF6E26E" w14:textId="5FB8F0CB" w:rsidR="0052221B" w:rsidRDefault="0052221B" w:rsidP="00464F51">
            <w:pPr>
              <w:pStyle w:val="Tekstpodstawowy"/>
              <w:rPr>
                <w:lang w:eastAsia="en-US"/>
              </w:rPr>
            </w:pPr>
            <w:r>
              <w:t>l</w:t>
            </w:r>
          </w:p>
        </w:tc>
        <w:tc>
          <w:tcPr>
            <w:tcW w:w="2219" w:type="dxa"/>
          </w:tcPr>
          <w:p w14:paraId="74CA63F6" w14:textId="77777777" w:rsidR="0052221B" w:rsidRDefault="0052221B" w:rsidP="00464F51">
            <w:pPr>
              <w:pStyle w:val="Tekstpodstawowy"/>
            </w:pPr>
          </w:p>
        </w:tc>
        <w:tc>
          <w:tcPr>
            <w:tcW w:w="3126" w:type="dxa"/>
          </w:tcPr>
          <w:p w14:paraId="7EF08690" w14:textId="3AA8B23B" w:rsidR="0052221B" w:rsidRDefault="0052221B" w:rsidP="00464F51">
            <w:pPr>
              <w:pStyle w:val="Tekstpodstawowy"/>
            </w:pPr>
          </w:p>
        </w:tc>
      </w:tr>
      <w:tr w:rsidR="0052221B" w14:paraId="64BF0C1B" w14:textId="77777777" w:rsidTr="002A458F">
        <w:trPr>
          <w:trHeight w:val="379"/>
        </w:trPr>
        <w:tc>
          <w:tcPr>
            <w:tcW w:w="9627" w:type="dxa"/>
            <w:gridSpan w:val="5"/>
          </w:tcPr>
          <w:p w14:paraId="249E375F" w14:textId="26DE8665" w:rsidR="0052221B" w:rsidRPr="00765559" w:rsidRDefault="0052221B" w:rsidP="00765559">
            <w:pPr>
              <w:pStyle w:val="Tekstpodstawowy"/>
              <w:jc w:val="center"/>
              <w:rPr>
                <w:b/>
              </w:rPr>
            </w:pPr>
            <w:r w:rsidRPr="00C23827">
              <w:rPr>
                <w:b/>
              </w:rPr>
              <w:t>SMARY</w:t>
            </w:r>
          </w:p>
        </w:tc>
      </w:tr>
      <w:tr w:rsidR="0052221B" w14:paraId="0E478B31" w14:textId="383523C6" w:rsidTr="00765559">
        <w:trPr>
          <w:trHeight w:val="393"/>
        </w:trPr>
        <w:tc>
          <w:tcPr>
            <w:tcW w:w="686" w:type="dxa"/>
          </w:tcPr>
          <w:p w14:paraId="26EDA474" w14:textId="74F2BF19" w:rsidR="0052221B" w:rsidRDefault="0052221B" w:rsidP="00464F51">
            <w:pPr>
              <w:pStyle w:val="Tekstpodstawowy"/>
              <w:rPr>
                <w:lang w:eastAsia="en-US"/>
              </w:rPr>
            </w:pPr>
            <w:r>
              <w:t>1</w:t>
            </w:r>
          </w:p>
        </w:tc>
        <w:tc>
          <w:tcPr>
            <w:tcW w:w="2264" w:type="dxa"/>
          </w:tcPr>
          <w:p w14:paraId="05CACCE9" w14:textId="1F9A0CC8" w:rsidR="0052221B" w:rsidRDefault="0052221B" w:rsidP="00464F51">
            <w:pPr>
              <w:pStyle w:val="Tekstpodstawowy"/>
              <w:rPr>
                <w:lang w:eastAsia="en-US"/>
              </w:rPr>
            </w:pPr>
            <w:r>
              <w:t>Smar ŁT 43</w:t>
            </w:r>
          </w:p>
        </w:tc>
        <w:tc>
          <w:tcPr>
            <w:tcW w:w="1332" w:type="dxa"/>
          </w:tcPr>
          <w:p w14:paraId="5023C728" w14:textId="303D5550" w:rsidR="0052221B" w:rsidRDefault="0052221B" w:rsidP="00464F51">
            <w:pPr>
              <w:pStyle w:val="Tekstpodstawowy"/>
              <w:rPr>
                <w:lang w:eastAsia="en-US"/>
              </w:rPr>
            </w:pPr>
            <w:r>
              <w:t>kg</w:t>
            </w:r>
          </w:p>
        </w:tc>
        <w:tc>
          <w:tcPr>
            <w:tcW w:w="2219" w:type="dxa"/>
          </w:tcPr>
          <w:p w14:paraId="5D70676E" w14:textId="77777777" w:rsidR="0052221B" w:rsidRDefault="0052221B" w:rsidP="00464F51">
            <w:pPr>
              <w:pStyle w:val="Tekstpodstawowy"/>
            </w:pPr>
          </w:p>
        </w:tc>
        <w:tc>
          <w:tcPr>
            <w:tcW w:w="3126" w:type="dxa"/>
          </w:tcPr>
          <w:p w14:paraId="69AA2F81" w14:textId="36BBCB3B" w:rsidR="0052221B" w:rsidRDefault="0052221B" w:rsidP="00464F51">
            <w:pPr>
              <w:pStyle w:val="Tekstpodstawowy"/>
            </w:pPr>
          </w:p>
        </w:tc>
      </w:tr>
      <w:tr w:rsidR="0052221B" w14:paraId="7E758B91" w14:textId="40ED5A21" w:rsidTr="00765559">
        <w:trPr>
          <w:trHeight w:val="379"/>
        </w:trPr>
        <w:tc>
          <w:tcPr>
            <w:tcW w:w="686" w:type="dxa"/>
          </w:tcPr>
          <w:p w14:paraId="69B3997C" w14:textId="51AFA692" w:rsidR="0052221B" w:rsidRDefault="0052221B" w:rsidP="00464F51">
            <w:pPr>
              <w:pStyle w:val="Tekstpodstawowy"/>
              <w:rPr>
                <w:lang w:eastAsia="en-US"/>
              </w:rPr>
            </w:pPr>
            <w:r>
              <w:t>2</w:t>
            </w:r>
          </w:p>
        </w:tc>
        <w:tc>
          <w:tcPr>
            <w:tcW w:w="2264" w:type="dxa"/>
          </w:tcPr>
          <w:p w14:paraId="2A141D37" w14:textId="5A9604FB" w:rsidR="0052221B" w:rsidRDefault="0052221B" w:rsidP="00464F51">
            <w:pPr>
              <w:pStyle w:val="Tekstpodstawowy"/>
              <w:rPr>
                <w:lang w:eastAsia="en-US"/>
              </w:rPr>
            </w:pPr>
            <w:r>
              <w:t>Smar MIND-0</w:t>
            </w:r>
          </w:p>
        </w:tc>
        <w:tc>
          <w:tcPr>
            <w:tcW w:w="1332" w:type="dxa"/>
          </w:tcPr>
          <w:p w14:paraId="60B1816C" w14:textId="34217EC4" w:rsidR="0052221B" w:rsidRDefault="0052221B" w:rsidP="00464F51">
            <w:pPr>
              <w:pStyle w:val="Tekstpodstawowy"/>
              <w:rPr>
                <w:lang w:eastAsia="en-US"/>
              </w:rPr>
            </w:pPr>
            <w:r>
              <w:t>kg</w:t>
            </w:r>
          </w:p>
        </w:tc>
        <w:tc>
          <w:tcPr>
            <w:tcW w:w="2219" w:type="dxa"/>
          </w:tcPr>
          <w:p w14:paraId="03C592BE" w14:textId="77777777" w:rsidR="0052221B" w:rsidRDefault="0052221B" w:rsidP="00464F51">
            <w:pPr>
              <w:pStyle w:val="Tekstpodstawowy"/>
            </w:pPr>
          </w:p>
        </w:tc>
        <w:tc>
          <w:tcPr>
            <w:tcW w:w="3126" w:type="dxa"/>
          </w:tcPr>
          <w:p w14:paraId="6CA77DE6" w14:textId="3C3CCE5D" w:rsidR="0052221B" w:rsidRDefault="0052221B" w:rsidP="00464F51">
            <w:pPr>
              <w:pStyle w:val="Tekstpodstawowy"/>
            </w:pPr>
          </w:p>
        </w:tc>
      </w:tr>
      <w:tr w:rsidR="0052221B" w14:paraId="3B0DDFF2" w14:textId="7095DF8E" w:rsidTr="00765559">
        <w:trPr>
          <w:trHeight w:val="379"/>
        </w:trPr>
        <w:tc>
          <w:tcPr>
            <w:tcW w:w="686" w:type="dxa"/>
          </w:tcPr>
          <w:p w14:paraId="7E782ABD" w14:textId="58C12038" w:rsidR="0052221B" w:rsidRDefault="0052221B" w:rsidP="00464F51">
            <w:pPr>
              <w:pStyle w:val="Tekstpodstawowy"/>
              <w:rPr>
                <w:lang w:eastAsia="en-US"/>
              </w:rPr>
            </w:pPr>
            <w:r>
              <w:t>3</w:t>
            </w:r>
          </w:p>
        </w:tc>
        <w:tc>
          <w:tcPr>
            <w:tcW w:w="2264" w:type="dxa"/>
          </w:tcPr>
          <w:p w14:paraId="630C989B" w14:textId="03FDE574" w:rsidR="0052221B" w:rsidRDefault="0052221B" w:rsidP="00464F51">
            <w:pPr>
              <w:pStyle w:val="Tekstpodstawowy"/>
              <w:rPr>
                <w:lang w:eastAsia="en-US"/>
              </w:rPr>
            </w:pPr>
            <w:r>
              <w:t>Smar NLGI-1</w:t>
            </w:r>
          </w:p>
        </w:tc>
        <w:tc>
          <w:tcPr>
            <w:tcW w:w="1332" w:type="dxa"/>
          </w:tcPr>
          <w:p w14:paraId="75476D90" w14:textId="66B76B7A" w:rsidR="0052221B" w:rsidRDefault="0052221B" w:rsidP="00464F51">
            <w:pPr>
              <w:pStyle w:val="Tekstpodstawowy"/>
              <w:rPr>
                <w:lang w:eastAsia="en-US"/>
              </w:rPr>
            </w:pPr>
            <w:r>
              <w:t>kg</w:t>
            </w:r>
          </w:p>
        </w:tc>
        <w:tc>
          <w:tcPr>
            <w:tcW w:w="2219" w:type="dxa"/>
          </w:tcPr>
          <w:p w14:paraId="53E8DC4E" w14:textId="77777777" w:rsidR="0052221B" w:rsidRDefault="0052221B" w:rsidP="00464F51">
            <w:pPr>
              <w:pStyle w:val="Tekstpodstawowy"/>
            </w:pPr>
          </w:p>
        </w:tc>
        <w:tc>
          <w:tcPr>
            <w:tcW w:w="3126" w:type="dxa"/>
          </w:tcPr>
          <w:p w14:paraId="40AE464B" w14:textId="4D9B250A" w:rsidR="0052221B" w:rsidRDefault="0052221B" w:rsidP="00464F51">
            <w:pPr>
              <w:pStyle w:val="Tekstpodstawowy"/>
            </w:pPr>
          </w:p>
        </w:tc>
      </w:tr>
      <w:tr w:rsidR="0052221B" w14:paraId="67986A3A" w14:textId="78CB80E3" w:rsidTr="00765559">
        <w:trPr>
          <w:trHeight w:val="379"/>
        </w:trPr>
        <w:tc>
          <w:tcPr>
            <w:tcW w:w="686" w:type="dxa"/>
          </w:tcPr>
          <w:p w14:paraId="1E5522C7" w14:textId="5DEFD22B" w:rsidR="0052221B" w:rsidRDefault="0052221B" w:rsidP="00464F51">
            <w:pPr>
              <w:pStyle w:val="Tekstpodstawowy"/>
              <w:rPr>
                <w:lang w:eastAsia="en-US"/>
              </w:rPr>
            </w:pPr>
            <w:r>
              <w:t>4</w:t>
            </w:r>
          </w:p>
        </w:tc>
        <w:tc>
          <w:tcPr>
            <w:tcW w:w="2264" w:type="dxa"/>
          </w:tcPr>
          <w:p w14:paraId="4323FA4B" w14:textId="545EAE2F" w:rsidR="0052221B" w:rsidRDefault="0052221B" w:rsidP="00464F51">
            <w:pPr>
              <w:pStyle w:val="Tekstpodstawowy"/>
              <w:rPr>
                <w:lang w:eastAsia="en-US"/>
              </w:rPr>
            </w:pPr>
            <w:r>
              <w:t>Smar NLGI-2</w:t>
            </w:r>
          </w:p>
        </w:tc>
        <w:tc>
          <w:tcPr>
            <w:tcW w:w="1332" w:type="dxa"/>
          </w:tcPr>
          <w:p w14:paraId="5645EC75" w14:textId="7EEB1474" w:rsidR="0052221B" w:rsidRDefault="0052221B" w:rsidP="00464F51">
            <w:pPr>
              <w:pStyle w:val="Tekstpodstawowy"/>
              <w:rPr>
                <w:lang w:eastAsia="en-US"/>
              </w:rPr>
            </w:pPr>
            <w:r>
              <w:t>kg</w:t>
            </w:r>
          </w:p>
        </w:tc>
        <w:tc>
          <w:tcPr>
            <w:tcW w:w="2219" w:type="dxa"/>
          </w:tcPr>
          <w:p w14:paraId="07D44CDC" w14:textId="77777777" w:rsidR="0052221B" w:rsidRDefault="0052221B" w:rsidP="00464F51">
            <w:pPr>
              <w:pStyle w:val="Tekstpodstawowy"/>
            </w:pPr>
          </w:p>
        </w:tc>
        <w:tc>
          <w:tcPr>
            <w:tcW w:w="3126" w:type="dxa"/>
          </w:tcPr>
          <w:p w14:paraId="321C75E8" w14:textId="275876DA" w:rsidR="0052221B" w:rsidRDefault="0052221B" w:rsidP="00464F51">
            <w:pPr>
              <w:pStyle w:val="Tekstpodstawowy"/>
            </w:pPr>
          </w:p>
        </w:tc>
      </w:tr>
      <w:tr w:rsidR="0052221B" w14:paraId="435B7BC0" w14:textId="08E41F6C" w:rsidTr="00765559">
        <w:trPr>
          <w:trHeight w:val="641"/>
        </w:trPr>
        <w:tc>
          <w:tcPr>
            <w:tcW w:w="686" w:type="dxa"/>
          </w:tcPr>
          <w:p w14:paraId="5D301227" w14:textId="603E8471" w:rsidR="0052221B" w:rsidRDefault="0052221B" w:rsidP="00464F51">
            <w:pPr>
              <w:pStyle w:val="Tekstpodstawowy"/>
              <w:rPr>
                <w:lang w:eastAsia="en-US"/>
              </w:rPr>
            </w:pPr>
            <w:r>
              <w:t>5</w:t>
            </w:r>
          </w:p>
        </w:tc>
        <w:tc>
          <w:tcPr>
            <w:tcW w:w="2264" w:type="dxa"/>
          </w:tcPr>
          <w:p w14:paraId="18354F44" w14:textId="596BB9D1" w:rsidR="0052221B" w:rsidRPr="00765559" w:rsidRDefault="0052221B" w:rsidP="00464F51">
            <w:pPr>
              <w:pStyle w:val="Tekstpodstawowy"/>
              <w:rPr>
                <w:lang w:val="en-US" w:eastAsia="en-US"/>
              </w:rPr>
            </w:pPr>
            <w:r w:rsidRPr="00765559">
              <w:rPr>
                <w:lang w:val="en-US"/>
              </w:rPr>
              <w:t>Smar spray RETECH SUPER OIL</w:t>
            </w:r>
          </w:p>
        </w:tc>
        <w:tc>
          <w:tcPr>
            <w:tcW w:w="1332" w:type="dxa"/>
          </w:tcPr>
          <w:p w14:paraId="502EA929" w14:textId="15882C6E" w:rsidR="0052221B" w:rsidRDefault="0052221B" w:rsidP="00464F51">
            <w:pPr>
              <w:pStyle w:val="Tekstpodstawowy"/>
              <w:rPr>
                <w:lang w:eastAsia="en-US"/>
              </w:rPr>
            </w:pPr>
            <w:r>
              <w:t>l</w:t>
            </w:r>
          </w:p>
        </w:tc>
        <w:tc>
          <w:tcPr>
            <w:tcW w:w="2219" w:type="dxa"/>
          </w:tcPr>
          <w:p w14:paraId="5800844E" w14:textId="77777777" w:rsidR="0052221B" w:rsidRDefault="0052221B" w:rsidP="00464F51">
            <w:pPr>
              <w:pStyle w:val="Tekstpodstawowy"/>
            </w:pPr>
          </w:p>
        </w:tc>
        <w:tc>
          <w:tcPr>
            <w:tcW w:w="3126" w:type="dxa"/>
          </w:tcPr>
          <w:p w14:paraId="3296396B" w14:textId="76954838" w:rsidR="0052221B" w:rsidRDefault="0052221B" w:rsidP="00464F51">
            <w:pPr>
              <w:pStyle w:val="Tekstpodstawowy"/>
            </w:pPr>
          </w:p>
        </w:tc>
      </w:tr>
      <w:tr w:rsidR="0052221B" w14:paraId="221BE3BA" w14:textId="482586C7" w:rsidTr="00765559">
        <w:trPr>
          <w:trHeight w:val="393"/>
        </w:trPr>
        <w:tc>
          <w:tcPr>
            <w:tcW w:w="686" w:type="dxa"/>
          </w:tcPr>
          <w:p w14:paraId="27A7502A" w14:textId="4EB53A5F" w:rsidR="0052221B" w:rsidRDefault="0052221B" w:rsidP="00464F51">
            <w:pPr>
              <w:pStyle w:val="Tekstpodstawowy"/>
              <w:rPr>
                <w:lang w:eastAsia="en-US"/>
              </w:rPr>
            </w:pPr>
            <w:r>
              <w:t>6</w:t>
            </w:r>
          </w:p>
        </w:tc>
        <w:tc>
          <w:tcPr>
            <w:tcW w:w="2264" w:type="dxa"/>
          </w:tcPr>
          <w:p w14:paraId="58BB25CF" w14:textId="198D33BE" w:rsidR="0052221B" w:rsidRDefault="0052221B" w:rsidP="00464F51">
            <w:pPr>
              <w:pStyle w:val="Tekstpodstawowy"/>
              <w:rPr>
                <w:lang w:eastAsia="en-US"/>
              </w:rPr>
            </w:pPr>
            <w:r w:rsidRPr="00EF7140">
              <w:rPr>
                <w:rFonts w:ascii="Calibri" w:hAnsi="Calibri" w:cs="Calibri"/>
                <w:color w:val="000000"/>
              </w:rPr>
              <w:t>MIND 2</w:t>
            </w:r>
          </w:p>
        </w:tc>
        <w:tc>
          <w:tcPr>
            <w:tcW w:w="1332" w:type="dxa"/>
          </w:tcPr>
          <w:p w14:paraId="1EA66C24" w14:textId="0E321833" w:rsidR="0052221B" w:rsidRDefault="0052221B" w:rsidP="00464F51">
            <w:pPr>
              <w:pStyle w:val="Tekstpodstawowy"/>
              <w:rPr>
                <w:lang w:eastAsia="en-US"/>
              </w:rPr>
            </w:pPr>
            <w:r w:rsidRPr="00A60ADE">
              <w:t>kg</w:t>
            </w:r>
          </w:p>
        </w:tc>
        <w:tc>
          <w:tcPr>
            <w:tcW w:w="2219" w:type="dxa"/>
          </w:tcPr>
          <w:p w14:paraId="0C3BA2B2" w14:textId="77777777" w:rsidR="0052221B" w:rsidRDefault="0052221B" w:rsidP="00464F51">
            <w:pPr>
              <w:pStyle w:val="Tekstpodstawowy"/>
            </w:pPr>
          </w:p>
        </w:tc>
        <w:tc>
          <w:tcPr>
            <w:tcW w:w="3126" w:type="dxa"/>
          </w:tcPr>
          <w:p w14:paraId="62B05004" w14:textId="26E076D5" w:rsidR="0052221B" w:rsidRDefault="0052221B" w:rsidP="00464F51">
            <w:pPr>
              <w:pStyle w:val="Tekstpodstawowy"/>
            </w:pPr>
          </w:p>
        </w:tc>
      </w:tr>
      <w:tr w:rsidR="0052221B" w14:paraId="433E2264" w14:textId="20FA8D7C" w:rsidTr="00765559">
        <w:trPr>
          <w:trHeight w:val="408"/>
        </w:trPr>
        <w:tc>
          <w:tcPr>
            <w:tcW w:w="686" w:type="dxa"/>
          </w:tcPr>
          <w:p w14:paraId="22FC17D6" w14:textId="73688CEA" w:rsidR="0052221B" w:rsidRDefault="0052221B" w:rsidP="00464F51">
            <w:pPr>
              <w:pStyle w:val="Tekstpodstawowy"/>
              <w:rPr>
                <w:lang w:eastAsia="en-US"/>
              </w:rPr>
            </w:pPr>
            <w:r>
              <w:t>7</w:t>
            </w:r>
          </w:p>
        </w:tc>
        <w:tc>
          <w:tcPr>
            <w:tcW w:w="2264" w:type="dxa"/>
          </w:tcPr>
          <w:p w14:paraId="3C2B283C" w14:textId="0CF2F42F" w:rsidR="0052221B" w:rsidRDefault="0052221B" w:rsidP="00464F51">
            <w:pPr>
              <w:pStyle w:val="Tekstpodstawowy"/>
              <w:rPr>
                <w:lang w:eastAsia="en-US"/>
              </w:rPr>
            </w:pPr>
            <w:r w:rsidRPr="00EF7140">
              <w:rPr>
                <w:rFonts w:ascii="Calibri" w:hAnsi="Calibri" w:cs="Calibri"/>
                <w:color w:val="000000"/>
              </w:rPr>
              <w:t>SMAR BENTOR 2</w:t>
            </w:r>
          </w:p>
        </w:tc>
        <w:tc>
          <w:tcPr>
            <w:tcW w:w="1332" w:type="dxa"/>
          </w:tcPr>
          <w:p w14:paraId="5EB3682D" w14:textId="7FAD669C" w:rsidR="0052221B" w:rsidRDefault="0052221B" w:rsidP="00464F51">
            <w:pPr>
              <w:pStyle w:val="Tekstpodstawowy"/>
              <w:rPr>
                <w:lang w:eastAsia="en-US"/>
              </w:rPr>
            </w:pPr>
            <w:r w:rsidRPr="00A60ADE">
              <w:t>kg</w:t>
            </w:r>
          </w:p>
        </w:tc>
        <w:tc>
          <w:tcPr>
            <w:tcW w:w="2219" w:type="dxa"/>
          </w:tcPr>
          <w:p w14:paraId="5303269B" w14:textId="77777777" w:rsidR="0052221B" w:rsidRDefault="0052221B" w:rsidP="00464F51">
            <w:pPr>
              <w:pStyle w:val="Tekstpodstawowy"/>
            </w:pPr>
          </w:p>
        </w:tc>
        <w:tc>
          <w:tcPr>
            <w:tcW w:w="3126" w:type="dxa"/>
          </w:tcPr>
          <w:p w14:paraId="47129454" w14:textId="66DD4DEB" w:rsidR="0052221B" w:rsidRDefault="0052221B" w:rsidP="00464F51">
            <w:pPr>
              <w:pStyle w:val="Tekstpodstawowy"/>
            </w:pPr>
          </w:p>
        </w:tc>
      </w:tr>
      <w:tr w:rsidR="0052221B" w14:paraId="52A55403" w14:textId="2ED142E4" w:rsidTr="00765559">
        <w:trPr>
          <w:trHeight w:val="670"/>
        </w:trPr>
        <w:tc>
          <w:tcPr>
            <w:tcW w:w="686" w:type="dxa"/>
          </w:tcPr>
          <w:p w14:paraId="41BA28E6" w14:textId="7290221A" w:rsidR="0052221B" w:rsidRDefault="0052221B" w:rsidP="00464F51">
            <w:pPr>
              <w:pStyle w:val="Tekstpodstawowy"/>
              <w:rPr>
                <w:lang w:eastAsia="en-US"/>
              </w:rPr>
            </w:pPr>
            <w:r>
              <w:lastRenderedPageBreak/>
              <w:t>8</w:t>
            </w:r>
          </w:p>
        </w:tc>
        <w:tc>
          <w:tcPr>
            <w:tcW w:w="2264" w:type="dxa"/>
          </w:tcPr>
          <w:p w14:paraId="1DBFDFD7" w14:textId="1E793084" w:rsidR="0052221B" w:rsidRDefault="0052221B" w:rsidP="00464F51">
            <w:pPr>
              <w:pStyle w:val="Tekstpodstawowy"/>
              <w:rPr>
                <w:lang w:eastAsia="en-US"/>
              </w:rPr>
            </w:pPr>
            <w:r w:rsidRPr="00EF7140">
              <w:rPr>
                <w:rFonts w:ascii="Calibri" w:hAnsi="Calibri" w:cs="Calibri"/>
                <w:color w:val="000000"/>
              </w:rPr>
              <w:t>SMAR MOLYKOTE 44M</w:t>
            </w:r>
          </w:p>
        </w:tc>
        <w:tc>
          <w:tcPr>
            <w:tcW w:w="1332" w:type="dxa"/>
          </w:tcPr>
          <w:p w14:paraId="64FAFE3D" w14:textId="39FBC5DA" w:rsidR="0052221B" w:rsidRDefault="0052221B" w:rsidP="00464F51">
            <w:pPr>
              <w:pStyle w:val="Tekstpodstawowy"/>
              <w:rPr>
                <w:lang w:eastAsia="en-US"/>
              </w:rPr>
            </w:pPr>
            <w:r w:rsidRPr="00A60ADE">
              <w:t>kg</w:t>
            </w:r>
          </w:p>
        </w:tc>
        <w:tc>
          <w:tcPr>
            <w:tcW w:w="2219" w:type="dxa"/>
          </w:tcPr>
          <w:p w14:paraId="304A33D6" w14:textId="77777777" w:rsidR="0052221B" w:rsidRDefault="0052221B" w:rsidP="00464F51">
            <w:pPr>
              <w:pStyle w:val="Tekstpodstawowy"/>
            </w:pPr>
          </w:p>
        </w:tc>
        <w:tc>
          <w:tcPr>
            <w:tcW w:w="3126" w:type="dxa"/>
          </w:tcPr>
          <w:p w14:paraId="2CFFFFA5" w14:textId="3AECFA46" w:rsidR="0052221B" w:rsidRDefault="0052221B" w:rsidP="00464F51">
            <w:pPr>
              <w:pStyle w:val="Tekstpodstawowy"/>
            </w:pPr>
          </w:p>
        </w:tc>
      </w:tr>
      <w:tr w:rsidR="0052221B" w14:paraId="0171E790" w14:textId="73FF161C" w:rsidTr="00765559">
        <w:trPr>
          <w:trHeight w:val="393"/>
        </w:trPr>
        <w:tc>
          <w:tcPr>
            <w:tcW w:w="686" w:type="dxa"/>
          </w:tcPr>
          <w:p w14:paraId="2B94C6E4" w14:textId="7E52662A" w:rsidR="0052221B" w:rsidRDefault="0052221B" w:rsidP="00464F51">
            <w:pPr>
              <w:pStyle w:val="Tekstpodstawowy"/>
              <w:rPr>
                <w:lang w:eastAsia="en-US"/>
              </w:rPr>
            </w:pPr>
            <w:r>
              <w:t>9</w:t>
            </w:r>
          </w:p>
        </w:tc>
        <w:tc>
          <w:tcPr>
            <w:tcW w:w="2264" w:type="dxa"/>
          </w:tcPr>
          <w:p w14:paraId="059EDD77" w14:textId="3A264AC6" w:rsidR="0052221B" w:rsidRDefault="0052221B" w:rsidP="00464F51">
            <w:pPr>
              <w:pStyle w:val="Tekstpodstawowy"/>
              <w:rPr>
                <w:lang w:eastAsia="en-US"/>
              </w:rPr>
            </w:pPr>
            <w:r w:rsidRPr="00EF7140">
              <w:rPr>
                <w:rFonts w:ascii="Calibri" w:hAnsi="Calibri" w:cs="Calibri"/>
                <w:color w:val="000000"/>
              </w:rPr>
              <w:t>SMAR GRAFITOWY</w:t>
            </w:r>
          </w:p>
        </w:tc>
        <w:tc>
          <w:tcPr>
            <w:tcW w:w="1332" w:type="dxa"/>
          </w:tcPr>
          <w:p w14:paraId="3AA2E065" w14:textId="1C4961E7" w:rsidR="0052221B" w:rsidRDefault="0052221B" w:rsidP="00464F51">
            <w:pPr>
              <w:pStyle w:val="Tekstpodstawowy"/>
              <w:rPr>
                <w:lang w:eastAsia="en-US"/>
              </w:rPr>
            </w:pPr>
            <w:r w:rsidRPr="00A60ADE">
              <w:t>kg</w:t>
            </w:r>
          </w:p>
        </w:tc>
        <w:tc>
          <w:tcPr>
            <w:tcW w:w="2219" w:type="dxa"/>
          </w:tcPr>
          <w:p w14:paraId="60CA37A2" w14:textId="77777777" w:rsidR="0052221B" w:rsidRDefault="0052221B" w:rsidP="00464F51">
            <w:pPr>
              <w:pStyle w:val="Tekstpodstawowy"/>
            </w:pPr>
          </w:p>
        </w:tc>
        <w:tc>
          <w:tcPr>
            <w:tcW w:w="3126" w:type="dxa"/>
          </w:tcPr>
          <w:p w14:paraId="1C0020B7" w14:textId="29B35B81" w:rsidR="0052221B" w:rsidRDefault="0052221B" w:rsidP="00464F51">
            <w:pPr>
              <w:pStyle w:val="Tekstpodstawowy"/>
            </w:pPr>
          </w:p>
        </w:tc>
      </w:tr>
    </w:tbl>
    <w:p w14:paraId="01BC86D0" w14:textId="77777777" w:rsidR="00464F51" w:rsidRPr="00765559" w:rsidRDefault="00464F51" w:rsidP="00765559">
      <w:pPr>
        <w:pStyle w:val="Tekstpodstawowy"/>
      </w:pPr>
    </w:p>
    <w:p w14:paraId="22D9939F" w14:textId="10DF1FE8" w:rsidR="003D3681" w:rsidRPr="00765559" w:rsidRDefault="003D3681" w:rsidP="00C23827">
      <w:pPr>
        <w:pStyle w:val="Nagwek2"/>
        <w:numPr>
          <w:ilvl w:val="0"/>
          <w:numId w:val="0"/>
        </w:numPr>
        <w:ind w:left="993"/>
        <w:rPr>
          <w:rFonts w:ascii="Franklin Gothic Book" w:hAnsi="Franklin Gothic Book"/>
          <w:szCs w:val="22"/>
          <w:lang w:val="pl-PL"/>
        </w:rPr>
      </w:pPr>
      <w:r w:rsidRPr="00765559">
        <w:rPr>
          <w:rFonts w:ascii="Franklin Gothic Book" w:hAnsi="Franklin Gothic Book"/>
          <w:szCs w:val="22"/>
          <w:lang w:val="pl-PL"/>
        </w:rPr>
        <w:t xml:space="preserve">Ilości Dostaw Środków Smarnych zostały podane Załączniku nr 1 do Formularza „Oferta” – Formularzu Rzeczowo finansowym na potrzeby oceny złożonych ofert i określenia maksymalnej wartości Umowy i nie są one ilościami wiążącymi dla Stron w trakcie realizacji Umowy. Wartość </w:t>
      </w:r>
      <w:r w:rsidR="00D2226F">
        <w:rPr>
          <w:rFonts w:ascii="Franklin Gothic Book" w:hAnsi="Franklin Gothic Book"/>
          <w:szCs w:val="22"/>
          <w:lang w:val="pl-PL"/>
        </w:rPr>
        <w:t>Wynagrodzenia Powykonawczego</w:t>
      </w:r>
      <w:r w:rsidRPr="00765559">
        <w:rPr>
          <w:rFonts w:ascii="Franklin Gothic Book" w:hAnsi="Franklin Gothic Book"/>
          <w:szCs w:val="22"/>
          <w:lang w:val="pl-PL"/>
        </w:rPr>
        <w:t xml:space="preserve"> w okresie trwania Umowy nie może przekroczyć </w:t>
      </w:r>
      <w:r w:rsidRPr="00850021">
        <w:rPr>
          <w:rFonts w:ascii="Franklin Gothic Book" w:hAnsi="Franklin Gothic Book"/>
          <w:lang w:val="pl-PL"/>
        </w:rPr>
        <w:t xml:space="preserve">kwoty </w:t>
      </w:r>
      <w:r w:rsidRPr="00765559">
        <w:rPr>
          <w:rFonts w:ascii="Franklin Gothic Book" w:hAnsi="Franklin Gothic Book"/>
          <w:b/>
          <w:lang w:val="pl-PL"/>
        </w:rPr>
        <w:t xml:space="preserve">…………………………………. zł (słownie: ……………………………. złotych …/100) </w:t>
      </w:r>
      <w:r w:rsidRPr="00765559">
        <w:rPr>
          <w:rFonts w:ascii="Franklin Gothic Book" w:hAnsi="Franklin Gothic Book"/>
          <w:b/>
          <w:szCs w:val="22"/>
          <w:lang w:val="pl-PL"/>
        </w:rPr>
        <w:t>netto</w:t>
      </w:r>
      <w:r w:rsidRPr="00765559">
        <w:rPr>
          <w:rFonts w:ascii="Franklin Gothic Book" w:hAnsi="Franklin Gothic Book"/>
          <w:szCs w:val="22"/>
          <w:lang w:val="pl-PL"/>
        </w:rPr>
        <w:t>, (Strony dopuszczają zmianę powyższej kwoty jedynie z uwzględnieniem zasad waloryzacji przewidzianych w Umowie dla Dostawy Środków Smarnych. Zamawiający zastrzega sobie prawo zwiększenia ilości zamawianych w trakcie realizacji umowy Środków Smarnych jednego rodzaju w miejsce zmniejszenia ilości zamawianych Środków Smarnych innych rodzajów za ceny jednostkowe ustalone w toku postępowania o udzielenie zamówienia nr NZ/PZP/45/2019 lub w toku procesu waloryzacji cen jednostkowych i nie naruszenia limitu Wynagrodzenia Powykonawczego w okresie trwania Umowy.</w:t>
      </w:r>
    </w:p>
    <w:p w14:paraId="45CB8613" w14:textId="1C58278A" w:rsidR="00701DE2" w:rsidRPr="00850021" w:rsidRDefault="007F30A5" w:rsidP="00765559">
      <w:pPr>
        <w:pStyle w:val="Nagwek2"/>
        <w:numPr>
          <w:ilvl w:val="0"/>
          <w:numId w:val="0"/>
        </w:numPr>
        <w:ind w:left="993"/>
        <w:rPr>
          <w:rFonts w:ascii="Franklin Gothic Book" w:hAnsi="Franklin Gothic Book"/>
          <w:szCs w:val="22"/>
          <w:lang w:val="pl-PL"/>
        </w:rPr>
      </w:pPr>
      <w:r w:rsidRPr="00850021">
        <w:rPr>
          <w:rFonts w:ascii="Franklin Gothic Book" w:hAnsi="Franklin Gothic Book"/>
          <w:lang w:val="pl-PL"/>
        </w:rPr>
        <w:t xml:space="preserve">Wynagrodzenie </w:t>
      </w:r>
      <w:r w:rsidRPr="007F30A5">
        <w:rPr>
          <w:rFonts w:ascii="Franklin Gothic Book" w:hAnsi="Franklin Gothic Book"/>
          <w:lang w:val="pl-PL"/>
        </w:rPr>
        <w:t xml:space="preserve">Powykonawcze </w:t>
      </w:r>
      <w:r w:rsidRPr="00850021">
        <w:rPr>
          <w:rFonts w:ascii="Franklin Gothic Book" w:hAnsi="Franklin Gothic Book"/>
          <w:lang w:val="pl-PL"/>
        </w:rPr>
        <w:t>obejmuj</w:t>
      </w:r>
      <w:r>
        <w:rPr>
          <w:rFonts w:ascii="Franklin Gothic Book" w:hAnsi="Franklin Gothic Book"/>
          <w:lang w:val="pl-PL"/>
        </w:rPr>
        <w:t>e</w:t>
      </w:r>
      <w:r w:rsidRPr="00850021">
        <w:rPr>
          <w:rFonts w:ascii="Franklin Gothic Book" w:hAnsi="Franklin Gothic Book"/>
          <w:lang w:val="pl-PL"/>
        </w:rPr>
        <w:t xml:space="preserve">: wszystkie koszty działalności Wykonawcy </w:t>
      </w:r>
      <w:r>
        <w:rPr>
          <w:rFonts w:ascii="Franklin Gothic Book" w:hAnsi="Franklin Gothic Book"/>
          <w:lang w:val="pl-PL"/>
        </w:rPr>
        <w:t xml:space="preserve">związanej z </w:t>
      </w:r>
      <w:r w:rsidR="005142F2">
        <w:rPr>
          <w:rFonts w:ascii="Franklin Gothic Book" w:hAnsi="Franklin Gothic Book"/>
          <w:lang w:val="pl-PL"/>
        </w:rPr>
        <w:t>zakupem</w:t>
      </w:r>
      <w:r w:rsidRPr="007F30A5">
        <w:rPr>
          <w:rFonts w:ascii="Franklin Gothic Book" w:hAnsi="Franklin Gothic Book"/>
          <w:lang w:val="pl-PL"/>
        </w:rPr>
        <w:t xml:space="preserve"> Środków Smarnych </w:t>
      </w:r>
      <w:r w:rsidR="007A2E9E">
        <w:rPr>
          <w:rFonts w:ascii="Franklin Gothic Book" w:hAnsi="Franklin Gothic Book"/>
          <w:lang w:val="pl-PL"/>
        </w:rPr>
        <w:t xml:space="preserve">w tym w szczególności: cenę zakupu, </w:t>
      </w:r>
      <w:r w:rsidRPr="007F30A5">
        <w:rPr>
          <w:rFonts w:ascii="Franklin Gothic Book" w:hAnsi="Franklin Gothic Book"/>
          <w:lang w:val="pl-PL"/>
        </w:rPr>
        <w:t xml:space="preserve">organizację i koszty załadunku, transportu do </w:t>
      </w:r>
      <w:r w:rsidR="007A2E9E">
        <w:rPr>
          <w:rFonts w:ascii="Franklin Gothic Book" w:hAnsi="Franklin Gothic Book"/>
          <w:lang w:val="pl-PL"/>
        </w:rPr>
        <w:t>siedziby Zamawiającego</w:t>
      </w:r>
      <w:r w:rsidRPr="007F30A5">
        <w:rPr>
          <w:rFonts w:ascii="Franklin Gothic Book" w:hAnsi="Franklin Gothic Book"/>
          <w:lang w:val="pl-PL"/>
        </w:rPr>
        <w:t>,</w:t>
      </w:r>
      <w:r w:rsidR="005142F2">
        <w:rPr>
          <w:rFonts w:ascii="Franklin Gothic Book" w:hAnsi="Franklin Gothic Book"/>
          <w:lang w:val="pl-PL"/>
        </w:rPr>
        <w:t xml:space="preserve"> rozładunku,</w:t>
      </w:r>
      <w:r w:rsidRPr="007F30A5">
        <w:rPr>
          <w:rFonts w:ascii="Franklin Gothic Book" w:hAnsi="Franklin Gothic Book"/>
          <w:lang w:val="pl-PL"/>
        </w:rPr>
        <w:t xml:space="preserve"> </w:t>
      </w:r>
      <w:r w:rsidR="005142F2">
        <w:rPr>
          <w:rFonts w:ascii="Franklin Gothic Book" w:hAnsi="Franklin Gothic Book"/>
          <w:lang w:val="pl-PL"/>
        </w:rPr>
        <w:t xml:space="preserve">magazynowania, </w:t>
      </w:r>
      <w:r w:rsidRPr="007F30A5">
        <w:rPr>
          <w:rFonts w:ascii="Franklin Gothic Book" w:hAnsi="Franklin Gothic Book"/>
          <w:lang w:val="pl-PL"/>
        </w:rPr>
        <w:t xml:space="preserve">ubezpieczenia oraz ewentualnych </w:t>
      </w:r>
      <w:r w:rsidR="005142F2">
        <w:rPr>
          <w:rFonts w:ascii="Franklin Gothic Book" w:hAnsi="Franklin Gothic Book"/>
          <w:lang w:val="pl-PL"/>
        </w:rPr>
        <w:t>należności publicznoprawnych i celnych,</w:t>
      </w:r>
      <w:r w:rsidRPr="007F30A5">
        <w:rPr>
          <w:rFonts w:ascii="Franklin Gothic Book" w:hAnsi="Franklin Gothic Book"/>
          <w:lang w:val="pl-PL"/>
        </w:rPr>
        <w:t xml:space="preserve"> wraz z ryzykiem związanym z </w:t>
      </w:r>
      <w:r w:rsidR="005142F2">
        <w:rPr>
          <w:rFonts w:ascii="Franklin Gothic Book" w:hAnsi="Franklin Gothic Book"/>
          <w:lang w:val="pl-PL"/>
        </w:rPr>
        <w:t xml:space="preserve">ich </w:t>
      </w:r>
      <w:r w:rsidRPr="007F30A5">
        <w:rPr>
          <w:rFonts w:ascii="Franklin Gothic Book" w:hAnsi="Franklin Gothic Book"/>
          <w:lang w:val="pl-PL"/>
        </w:rPr>
        <w:t>utratą lub uszkodzeniem</w:t>
      </w:r>
      <w:r w:rsidR="005142F2">
        <w:rPr>
          <w:rFonts w:ascii="Franklin Gothic Book" w:hAnsi="Franklin Gothic Book"/>
          <w:lang w:val="pl-PL"/>
        </w:rPr>
        <w:t>.</w:t>
      </w:r>
      <w:r w:rsidRPr="007F30A5" w:rsidDel="00D2226F">
        <w:rPr>
          <w:rFonts w:ascii="Franklin Gothic Book" w:hAnsi="Franklin Gothic Book"/>
          <w:lang w:val="pl-PL"/>
        </w:rPr>
        <w:t xml:space="preserve"> </w:t>
      </w:r>
      <w:r w:rsidR="003D3681">
        <w:rPr>
          <w:rFonts w:ascii="Franklin Gothic Book" w:hAnsi="Franklin Gothic Book"/>
          <w:szCs w:val="22"/>
          <w:lang w:val="pl-PL"/>
        </w:rPr>
        <w:t xml:space="preserve">Wynagrodzenie Powykonawcze </w:t>
      </w:r>
      <w:r w:rsidR="00D2226F">
        <w:rPr>
          <w:rFonts w:ascii="Franklin Gothic Book" w:hAnsi="Franklin Gothic Book"/>
          <w:szCs w:val="22"/>
          <w:lang w:val="pl-PL"/>
        </w:rPr>
        <w:t xml:space="preserve">uwzględnia </w:t>
      </w:r>
      <w:r w:rsidR="00701DE2" w:rsidRPr="00850021">
        <w:rPr>
          <w:rFonts w:ascii="Franklin Gothic Book" w:hAnsi="Franklin Gothic Book"/>
          <w:szCs w:val="22"/>
          <w:lang w:val="pl-PL"/>
        </w:rPr>
        <w:t xml:space="preserve">koszty zakupu i magazynowania </w:t>
      </w:r>
      <w:r w:rsidR="006D2F55" w:rsidRPr="00850021">
        <w:rPr>
          <w:rFonts w:ascii="Franklin Gothic Book" w:hAnsi="Franklin Gothic Book"/>
          <w:szCs w:val="22"/>
          <w:lang w:val="pl-PL"/>
        </w:rPr>
        <w:t>Środków smarnych</w:t>
      </w:r>
      <w:r w:rsidR="00701DE2" w:rsidRPr="00850021">
        <w:rPr>
          <w:rFonts w:ascii="Franklin Gothic Book" w:hAnsi="Franklin Gothic Book"/>
          <w:szCs w:val="22"/>
          <w:lang w:val="pl-PL"/>
        </w:rPr>
        <w:t xml:space="preserve"> </w:t>
      </w:r>
      <w:r w:rsidR="00D2226F">
        <w:rPr>
          <w:rFonts w:ascii="Franklin Gothic Book" w:hAnsi="Franklin Gothic Book"/>
          <w:szCs w:val="22"/>
          <w:lang w:val="pl-PL"/>
        </w:rPr>
        <w:t>w wysokości</w:t>
      </w:r>
      <w:r w:rsidR="00701DE2" w:rsidRPr="00850021">
        <w:rPr>
          <w:rFonts w:ascii="Franklin Gothic Book" w:hAnsi="Franklin Gothic Book"/>
          <w:szCs w:val="22"/>
          <w:lang w:val="pl-PL"/>
        </w:rPr>
        <w:t xml:space="preserve"> 3% od </w:t>
      </w:r>
      <w:r w:rsidR="003D3681" w:rsidRPr="003D3681">
        <w:rPr>
          <w:rFonts w:ascii="Franklin Gothic Book" w:hAnsi="Franklin Gothic Book"/>
          <w:szCs w:val="22"/>
          <w:lang w:val="pl-PL"/>
        </w:rPr>
        <w:t>ustalone</w:t>
      </w:r>
      <w:r w:rsidR="003D3681">
        <w:rPr>
          <w:rFonts w:ascii="Franklin Gothic Book" w:hAnsi="Franklin Gothic Book"/>
          <w:szCs w:val="22"/>
          <w:lang w:val="pl-PL"/>
        </w:rPr>
        <w:t>j ceny zakupu</w:t>
      </w:r>
      <w:r w:rsidR="003D3681" w:rsidRPr="003D3681">
        <w:rPr>
          <w:rFonts w:ascii="Franklin Gothic Book" w:hAnsi="Franklin Gothic Book"/>
          <w:szCs w:val="22"/>
          <w:lang w:val="pl-PL"/>
        </w:rPr>
        <w:t xml:space="preserve"> w toku postępowania o udzielenie zamówienia nr NZ/PZP/45/2019 lub w toku procesu waloryzacji cen</w:t>
      </w:r>
      <w:r w:rsidR="00701DE2" w:rsidRPr="00850021">
        <w:rPr>
          <w:rFonts w:ascii="Franklin Gothic Book" w:hAnsi="Franklin Gothic Book"/>
          <w:szCs w:val="22"/>
          <w:lang w:val="pl-PL"/>
        </w:rPr>
        <w:t>.</w:t>
      </w:r>
      <w:r w:rsidR="002A458F">
        <w:rPr>
          <w:rFonts w:ascii="Franklin Gothic Book" w:hAnsi="Franklin Gothic Book"/>
          <w:szCs w:val="22"/>
          <w:lang w:val="pl-PL"/>
        </w:rPr>
        <w:t xml:space="preserve"> Środki Smarne stają się własnością Zamawiającego od chwili zastosowania danego Środka Smarnego na jednym z urządzeń wymienionych w Załączniku nr 1 do Umowy. </w:t>
      </w:r>
    </w:p>
    <w:p w14:paraId="4E62AE8C" w14:textId="32693D33" w:rsidR="00D051A9" w:rsidRPr="00314406" w:rsidRDefault="00941670" w:rsidP="008664E1">
      <w:pPr>
        <w:pStyle w:val="Nagwek2"/>
        <w:rPr>
          <w:rFonts w:ascii="Franklin Gothic Book" w:hAnsi="Franklin Gothic Book"/>
          <w:lang w:val="pl-PL"/>
        </w:rPr>
      </w:pPr>
      <w:r w:rsidRPr="00314406">
        <w:rPr>
          <w:rFonts w:ascii="Franklin Gothic Book" w:hAnsi="Franklin Gothic Book"/>
          <w:lang w:val="pl-PL"/>
        </w:rPr>
        <w:t xml:space="preserve">Maksymalne </w:t>
      </w:r>
      <w:r w:rsidR="00D051A9" w:rsidRPr="00314406">
        <w:rPr>
          <w:rFonts w:ascii="Franklin Gothic Book" w:hAnsi="Franklin Gothic Book"/>
          <w:lang w:val="pl-PL"/>
        </w:rPr>
        <w:t>wynagrodzeni</w:t>
      </w:r>
      <w:r w:rsidRPr="00314406">
        <w:rPr>
          <w:rFonts w:ascii="Franklin Gothic Book" w:hAnsi="Franklin Gothic Book"/>
          <w:lang w:val="pl-PL"/>
        </w:rPr>
        <w:t xml:space="preserve">e Umowy </w:t>
      </w:r>
      <w:r w:rsidR="00D051A9" w:rsidRPr="00314406">
        <w:rPr>
          <w:rFonts w:ascii="Franklin Gothic Book" w:hAnsi="Franklin Gothic Book"/>
          <w:lang w:val="pl-PL"/>
        </w:rPr>
        <w:t xml:space="preserve">za realizację przedmiotu Umowy w całym okresie jej obowiązywania </w:t>
      </w:r>
      <w:r w:rsidR="00D2226F" w:rsidRPr="00314406">
        <w:rPr>
          <w:rFonts w:ascii="Franklin Gothic Book" w:hAnsi="Franklin Gothic Book"/>
          <w:lang w:val="pl-PL"/>
        </w:rPr>
        <w:t>(suma Wynagrodzenia Ryczałtowego i Wynagrodzenia Powykonawczego)</w:t>
      </w:r>
      <w:r w:rsidR="002B1C54" w:rsidRPr="00314406">
        <w:rPr>
          <w:rFonts w:ascii="Franklin Gothic Book" w:hAnsi="Franklin Gothic Book"/>
          <w:lang w:val="pl-PL"/>
        </w:rPr>
        <w:t xml:space="preserve"> </w:t>
      </w:r>
      <w:r w:rsidR="00D051A9" w:rsidRPr="00314406">
        <w:rPr>
          <w:rFonts w:ascii="Franklin Gothic Book" w:hAnsi="Franklin Gothic Book"/>
          <w:lang w:val="pl-PL"/>
        </w:rPr>
        <w:t>nie może przekroczyć kwoty</w:t>
      </w:r>
      <w:r w:rsidR="00D2226F" w:rsidRPr="00314406">
        <w:rPr>
          <w:rFonts w:ascii="Franklin Gothic Book" w:hAnsi="Franklin Gothic Book"/>
          <w:lang w:val="pl-PL"/>
        </w:rPr>
        <w:t xml:space="preserve">: </w:t>
      </w:r>
      <w:r w:rsidR="00075BB8" w:rsidRPr="00314406">
        <w:rPr>
          <w:rFonts w:ascii="Franklin Gothic Book" w:hAnsi="Franklin Gothic Book"/>
          <w:lang w:val="pl-PL"/>
        </w:rPr>
        <w:t>.</w:t>
      </w:r>
      <w:r w:rsidR="00D051A9" w:rsidRPr="00314406">
        <w:rPr>
          <w:rFonts w:ascii="Franklin Gothic Book" w:hAnsi="Franklin Gothic Book"/>
          <w:lang w:val="pl-PL"/>
        </w:rPr>
        <w:t xml:space="preserve">……………..…………………… zł (słownie: …………………………………………….… złotych </w:t>
      </w:r>
      <w:r w:rsidR="00881FB0" w:rsidRPr="00314406">
        <w:rPr>
          <w:rFonts w:ascii="Franklin Gothic Book" w:hAnsi="Franklin Gothic Book"/>
          <w:lang w:val="pl-PL"/>
        </w:rPr>
        <w:t>…</w:t>
      </w:r>
      <w:r w:rsidR="00D051A9" w:rsidRPr="00314406">
        <w:rPr>
          <w:rFonts w:ascii="Franklin Gothic Book" w:hAnsi="Franklin Gothic Book"/>
          <w:lang w:val="pl-PL"/>
        </w:rPr>
        <w:t xml:space="preserve">/100) netto </w:t>
      </w:r>
      <w:r w:rsidR="00D051A9" w:rsidRPr="00314406">
        <w:rPr>
          <w:rFonts w:ascii="Franklin Gothic Book" w:hAnsi="Franklin Gothic Book"/>
          <w:b/>
          <w:lang w:val="pl-PL"/>
        </w:rPr>
        <w:t>(„</w:t>
      </w:r>
      <w:r w:rsidR="00342163" w:rsidRPr="00314406">
        <w:rPr>
          <w:rFonts w:ascii="Franklin Gothic Book" w:hAnsi="Franklin Gothic Book"/>
          <w:b/>
          <w:lang w:val="pl-PL"/>
        </w:rPr>
        <w:t>Wynagrodzenie Całkowite</w:t>
      </w:r>
      <w:r w:rsidR="00D051A9" w:rsidRPr="00314406">
        <w:rPr>
          <w:rFonts w:ascii="Franklin Gothic Book" w:hAnsi="Franklin Gothic Book"/>
          <w:b/>
          <w:lang w:val="pl-PL"/>
        </w:rPr>
        <w:t>”).</w:t>
      </w:r>
      <w:r w:rsidR="00D051A9" w:rsidRPr="00314406">
        <w:rPr>
          <w:rFonts w:ascii="Franklin Gothic Book" w:hAnsi="Franklin Gothic Book"/>
          <w:lang w:val="pl-PL"/>
        </w:rPr>
        <w:t xml:space="preserve"> </w:t>
      </w:r>
      <w:r w:rsidR="00473F5D" w:rsidRPr="00314406">
        <w:rPr>
          <w:rFonts w:ascii="Franklin Gothic Book" w:hAnsi="Franklin Gothic Book"/>
          <w:lang w:val="pl-PL"/>
        </w:rPr>
        <w:t>Poza zapłatą Wynagrodzenia Całkowitego, Zamawiający nie jest zobowiązany do uiszczenia Wykonawcy jakichkolwiek kosztów oraz zapłaty jakiegokolwiek wynagrodzenia dodatkowego ani uzupełniającego.</w:t>
      </w:r>
      <w:r w:rsidR="008664E1" w:rsidRPr="00314406">
        <w:rPr>
          <w:rFonts w:ascii="Franklin Gothic Book" w:hAnsi="Franklin Gothic Book"/>
          <w:lang w:val="pl-PL"/>
        </w:rPr>
        <w:t xml:space="preserve"> </w:t>
      </w:r>
      <w:r w:rsidR="008664E1" w:rsidRPr="008664E1">
        <w:rPr>
          <w:rFonts w:ascii="Franklin Gothic Book" w:hAnsi="Franklin Gothic Book"/>
          <w:lang w:val="pl-PL"/>
        </w:rPr>
        <w:t>Wartość wynagrodzenia wynikającego z  umowy ulega pomniejszeniu o wartość Środków Smarnych stwierdzonych w toku spisu z natury według stanu na dzień 01.04.2020 r. /rozpoczęcia realizacji Prac</w:t>
      </w:r>
      <w:r w:rsidR="008664E1">
        <w:rPr>
          <w:rFonts w:ascii="Franklin Gothic Book" w:hAnsi="Franklin Gothic Book"/>
          <w:lang w:val="pl-PL"/>
        </w:rPr>
        <w:t xml:space="preserve"> (zależnie od tego kiedy spis zostanie przeprowadzony)</w:t>
      </w:r>
      <w:r w:rsidR="008664E1" w:rsidRPr="008664E1">
        <w:rPr>
          <w:rFonts w:ascii="Franklin Gothic Book" w:hAnsi="Franklin Gothic Book"/>
          <w:lang w:val="pl-PL"/>
        </w:rPr>
        <w:t xml:space="preserve"> i według cen ich zakupu/nabycia.</w:t>
      </w:r>
    </w:p>
    <w:p w14:paraId="5F4D638A" w14:textId="77777777" w:rsidR="00280E27" w:rsidRPr="00D42D83" w:rsidRDefault="00280E27" w:rsidP="00280E27">
      <w:pPr>
        <w:pStyle w:val="Nagwek2"/>
        <w:rPr>
          <w:rFonts w:ascii="Franklin Gothic Book" w:hAnsi="Franklin Gothic Book"/>
          <w:szCs w:val="22"/>
          <w:lang w:val="pl-PL"/>
        </w:rPr>
      </w:pPr>
      <w:r w:rsidRPr="00D42D83">
        <w:rPr>
          <w:rFonts w:ascii="Franklin Gothic Book" w:hAnsi="Franklin Gothic Book"/>
          <w:szCs w:val="22"/>
          <w:lang w:val="pl-PL"/>
        </w:rPr>
        <w:t>Miesiącem rozliczeniowym jest miesiąc kalendarzowy</w:t>
      </w:r>
      <w:r w:rsidRPr="00D42D83">
        <w:rPr>
          <w:rFonts w:ascii="Franklin Gothic Book" w:hAnsi="Franklin Gothic Book"/>
          <w:lang w:val="pl-PL"/>
        </w:rPr>
        <w:t xml:space="preserve">, </w:t>
      </w:r>
      <w:r w:rsidRPr="00D42D83">
        <w:rPr>
          <w:rFonts w:ascii="Franklin Gothic Book" w:hAnsi="Franklin Gothic Book"/>
          <w:szCs w:val="22"/>
          <w:lang w:val="pl-PL"/>
        </w:rPr>
        <w:t>z zastrzeżeniem postanowień zawartych w pkt 3 oraz 5 Umowy.</w:t>
      </w:r>
    </w:p>
    <w:p w14:paraId="592C9061" w14:textId="77777777" w:rsidR="00850021" w:rsidRPr="00460C88" w:rsidRDefault="00850021" w:rsidP="00850021">
      <w:pPr>
        <w:pStyle w:val="Nagwek2"/>
        <w:numPr>
          <w:ilvl w:val="1"/>
          <w:numId w:val="1"/>
        </w:numPr>
        <w:rPr>
          <w:rFonts w:ascii="Franklin Gothic Book" w:hAnsi="Franklin Gothic Book"/>
          <w:szCs w:val="22"/>
          <w:lang w:val="pl-PL"/>
        </w:rPr>
      </w:pPr>
      <w:bookmarkStart w:id="8" w:name="_Ref28916282"/>
      <w:r w:rsidRPr="00460C88">
        <w:rPr>
          <w:rFonts w:ascii="Franklin Gothic Book" w:hAnsi="Franklin Gothic Book"/>
          <w:szCs w:val="22"/>
          <w:lang w:val="pl-PL"/>
        </w:rPr>
        <w:t>Do Wynagrodzenia doliczony zostanie podatek od towarów i usług (VAT), zgodnie z obowiązującymi przepisami.</w:t>
      </w:r>
    </w:p>
    <w:p w14:paraId="1DABC1B1" w14:textId="77777777" w:rsidR="00850021" w:rsidRPr="00577353" w:rsidRDefault="00850021" w:rsidP="00850021">
      <w:pPr>
        <w:pStyle w:val="Nagwek2"/>
        <w:numPr>
          <w:ilvl w:val="1"/>
          <w:numId w:val="1"/>
        </w:numPr>
        <w:rPr>
          <w:rFonts w:ascii="Franklin Gothic Book" w:hAnsi="Franklin Gothic Book"/>
          <w:szCs w:val="22"/>
          <w:lang w:val="pl-PL"/>
        </w:rPr>
      </w:pPr>
      <w:r w:rsidRPr="002C30E3">
        <w:rPr>
          <w:rFonts w:ascii="Franklin Gothic Book" w:hAnsi="Franklin Gothic Book"/>
          <w:szCs w:val="22"/>
          <w:lang w:val="pl-PL"/>
        </w:rPr>
        <w:t>Zapłata Wynagrodzenia nastąpi przelewem na rachunek Wykonawcy</w:t>
      </w:r>
      <w:r w:rsidRPr="00577353">
        <w:rPr>
          <w:rFonts w:ascii="Franklin Gothic Book" w:hAnsi="Franklin Gothic Book"/>
          <w:szCs w:val="22"/>
          <w:lang w:val="pl-PL"/>
        </w:rPr>
        <w:t xml:space="preserve"> wskazany na fakturze w</w:t>
      </w:r>
      <w:r>
        <w:rPr>
          <w:rFonts w:ascii="Franklin Gothic Book" w:hAnsi="Franklin Gothic Book"/>
          <w:szCs w:val="22"/>
          <w:lang w:val="pl-PL"/>
        </w:rPr>
        <w:t> </w:t>
      </w:r>
      <w:r w:rsidRPr="00577353">
        <w:rPr>
          <w:rFonts w:ascii="Franklin Gothic Book" w:hAnsi="Franklin Gothic Book"/>
          <w:szCs w:val="22"/>
          <w:lang w:val="pl-PL"/>
        </w:rPr>
        <w:t>terminie 30 dni od daty otrzymania przez Zamawiającego prawidłowo wystawionej faktury VAT wraz z protokołami odbioru potwierdzającym prawidłowe wykonanie Przedmiotu Umowy, wymaganymi zgodnie z OWZU.</w:t>
      </w:r>
    </w:p>
    <w:p w14:paraId="61325EB8" w14:textId="77777777" w:rsidR="00850021" w:rsidRPr="00460C88" w:rsidRDefault="00850021" w:rsidP="00850021">
      <w:pPr>
        <w:pStyle w:val="Nagwek2"/>
        <w:numPr>
          <w:ilvl w:val="1"/>
          <w:numId w:val="1"/>
        </w:numPr>
        <w:rPr>
          <w:rFonts w:ascii="Franklin Gothic Book" w:hAnsi="Franklin Gothic Book"/>
          <w:szCs w:val="22"/>
          <w:lang w:val="pl-PL"/>
        </w:rPr>
      </w:pPr>
      <w:r w:rsidRPr="00460C88">
        <w:rPr>
          <w:rFonts w:ascii="Franklin Gothic Book" w:hAnsi="Franklin Gothic Book"/>
          <w:szCs w:val="22"/>
          <w:lang w:val="pl-PL"/>
        </w:rPr>
        <w:lastRenderedPageBreak/>
        <w:t>Za datę płatności uważa się datę obciążenia rachunku bankowego Zamawiającego.</w:t>
      </w:r>
    </w:p>
    <w:p w14:paraId="64689441" w14:textId="77777777" w:rsidR="00850021" w:rsidRPr="00460C88" w:rsidRDefault="00850021" w:rsidP="00850021">
      <w:pPr>
        <w:pStyle w:val="Nagwek2"/>
        <w:numPr>
          <w:ilvl w:val="1"/>
          <w:numId w:val="1"/>
        </w:numPr>
        <w:spacing w:before="0" w:after="0" w:line="300" w:lineRule="auto"/>
        <w:rPr>
          <w:rFonts w:ascii="Franklin Gothic Book" w:hAnsi="Franklin Gothic Book" w:cstheme="minorHAnsi"/>
          <w:szCs w:val="22"/>
          <w:lang w:val="pl-PL"/>
        </w:rPr>
      </w:pPr>
      <w:r w:rsidRPr="00460C88">
        <w:rPr>
          <w:rFonts w:ascii="Franklin Gothic Book" w:hAnsi="Franklin Gothic Book" w:cstheme="minorHAnsi"/>
          <w:szCs w:val="22"/>
          <w:lang w:val="pl-PL"/>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https://efaktura.gov.pl/. </w:t>
      </w:r>
    </w:p>
    <w:p w14:paraId="1B0C7288" w14:textId="77777777" w:rsidR="00850021" w:rsidRPr="00460C88" w:rsidRDefault="00850021" w:rsidP="00850021">
      <w:pPr>
        <w:pStyle w:val="Nagwek2"/>
        <w:numPr>
          <w:ilvl w:val="1"/>
          <w:numId w:val="1"/>
        </w:numPr>
        <w:spacing w:before="0" w:after="0" w:line="300" w:lineRule="auto"/>
        <w:rPr>
          <w:rFonts w:ascii="Franklin Gothic Book" w:hAnsi="Franklin Gothic Book" w:cstheme="minorHAnsi"/>
          <w:szCs w:val="22"/>
          <w:lang w:val="pl-PL"/>
        </w:rPr>
      </w:pPr>
      <w:r w:rsidRPr="00460C88">
        <w:rPr>
          <w:rFonts w:ascii="Franklin Gothic Book" w:hAnsi="Franklin Gothic Book" w:cstheme="minorHAnsi"/>
          <w:szCs w:val="22"/>
          <w:lang w:val="pl-PL"/>
        </w:rPr>
        <w:t>Zamawiający informuje, iż posiada skrzynkę na Platformie Elektronicznego Fakturowania, a identyfikatorem spółki ENEA S.A. (numerem PEPPOL) jest numer NIP 7770020640.</w:t>
      </w:r>
    </w:p>
    <w:p w14:paraId="47929AFB" w14:textId="77777777" w:rsidR="00850021" w:rsidRPr="00460C88" w:rsidRDefault="00850021" w:rsidP="00850021">
      <w:pPr>
        <w:pStyle w:val="Nagwek2"/>
        <w:numPr>
          <w:ilvl w:val="1"/>
          <w:numId w:val="1"/>
        </w:numPr>
        <w:spacing w:before="0" w:after="0" w:line="300" w:lineRule="auto"/>
        <w:rPr>
          <w:rFonts w:ascii="Franklin Gothic Book" w:hAnsi="Franklin Gothic Book" w:cstheme="minorHAnsi"/>
          <w:szCs w:val="22"/>
          <w:lang w:val="pl-PL"/>
        </w:rPr>
      </w:pPr>
      <w:r w:rsidRPr="00460C88">
        <w:rPr>
          <w:rFonts w:ascii="Franklin Gothic Book" w:hAnsi="Franklin Gothic Book" w:cstheme="minorHAnsi"/>
          <w:szCs w:val="22"/>
          <w:lang w:val="pl-PL"/>
        </w:rPr>
        <w:t>Instrukcja dotycząca sposobu wystawienia ustrukturyzowanej faktury elektronicznej przez wykonawcę poprzez Platformę Elektronicznego Fakturowania znajduje się na stronie internetowej https://efaktura.gov.pl/.</w:t>
      </w:r>
    </w:p>
    <w:p w14:paraId="5E506546" w14:textId="77777777" w:rsidR="00850021" w:rsidRPr="00460C88" w:rsidRDefault="00850021" w:rsidP="00850021">
      <w:pPr>
        <w:pStyle w:val="Nagwek2"/>
        <w:numPr>
          <w:ilvl w:val="1"/>
          <w:numId w:val="1"/>
        </w:numPr>
        <w:spacing w:before="0" w:after="0" w:line="300" w:lineRule="auto"/>
        <w:rPr>
          <w:rFonts w:ascii="Franklin Gothic Book" w:hAnsi="Franklin Gothic Book" w:cstheme="minorHAnsi"/>
          <w:szCs w:val="22"/>
          <w:lang w:val="pl-PL"/>
        </w:rPr>
      </w:pPr>
      <w:r w:rsidRPr="00460C88">
        <w:rPr>
          <w:rFonts w:ascii="Franklin Gothic Book" w:hAnsi="Franklin Gothic Book" w:cstheme="minorHAnsi"/>
          <w:szCs w:val="22"/>
          <w:lang w:val="pl-PL"/>
        </w:rPr>
        <w:t>Wystawienie faktury VAT przez Wykonawcę w innej formie niż ustrukturyzowana faktura elektroniczna jest dopuszczalne i opisane poniżej:</w:t>
      </w:r>
    </w:p>
    <w:p w14:paraId="4D4A2351" w14:textId="77777777" w:rsidR="00850021" w:rsidRPr="00460C88" w:rsidRDefault="00850021" w:rsidP="00850021">
      <w:pPr>
        <w:pStyle w:val="Nagwek3"/>
        <w:tabs>
          <w:tab w:val="num" w:pos="851"/>
        </w:tabs>
        <w:ind w:left="993"/>
        <w:rPr>
          <w:rFonts w:ascii="Franklin Gothic Book" w:hAnsi="Franklin Gothic Book"/>
          <w:szCs w:val="22"/>
          <w:lang w:val="pl-PL"/>
        </w:rPr>
      </w:pPr>
      <w:r w:rsidRPr="00460C88">
        <w:rPr>
          <w:rFonts w:ascii="Franklin Gothic Book" w:hAnsi="Franklin Gothic Book"/>
          <w:szCs w:val="22"/>
          <w:lang w:val="pl-PL"/>
        </w:rPr>
        <w:t>Faktury będą kierowane przez Wykonawcę na następujący adres:</w:t>
      </w:r>
    </w:p>
    <w:p w14:paraId="3039C20E" w14:textId="77777777" w:rsidR="00850021" w:rsidRPr="00460C88" w:rsidRDefault="00850021" w:rsidP="00850021">
      <w:pPr>
        <w:pStyle w:val="Tekstpodstawowy"/>
        <w:jc w:val="center"/>
        <w:rPr>
          <w:rFonts w:ascii="Franklin Gothic Book" w:hAnsi="Franklin Gothic Book"/>
          <w:b/>
          <w:sz w:val="22"/>
          <w:szCs w:val="22"/>
          <w:lang w:eastAsia="en-US"/>
        </w:rPr>
      </w:pPr>
      <w:r w:rsidRPr="00460C88">
        <w:rPr>
          <w:rFonts w:ascii="Franklin Gothic Book" w:hAnsi="Franklin Gothic Book"/>
          <w:b/>
          <w:sz w:val="22"/>
          <w:szCs w:val="22"/>
          <w:lang w:eastAsia="en-US"/>
        </w:rPr>
        <w:t>Enea Elektrownia Połaniec S.A.</w:t>
      </w:r>
    </w:p>
    <w:p w14:paraId="32D64E95" w14:textId="77777777" w:rsidR="00850021" w:rsidRPr="00460C88" w:rsidRDefault="00850021" w:rsidP="00850021">
      <w:pPr>
        <w:pStyle w:val="Tekstpodstawowy"/>
        <w:jc w:val="center"/>
        <w:rPr>
          <w:rFonts w:ascii="Franklin Gothic Book" w:hAnsi="Franklin Gothic Book"/>
          <w:b/>
          <w:sz w:val="22"/>
          <w:szCs w:val="22"/>
          <w:lang w:eastAsia="en-US"/>
        </w:rPr>
      </w:pPr>
      <w:r w:rsidRPr="00460C88">
        <w:rPr>
          <w:rFonts w:ascii="Franklin Gothic Book" w:hAnsi="Franklin Gothic Book"/>
          <w:b/>
          <w:sz w:val="22"/>
          <w:szCs w:val="22"/>
          <w:lang w:eastAsia="en-US"/>
        </w:rPr>
        <w:t>Centrum Zarządzania Dokumentami</w:t>
      </w:r>
    </w:p>
    <w:p w14:paraId="62916625" w14:textId="77777777" w:rsidR="00850021" w:rsidRPr="00460C88" w:rsidRDefault="00850021" w:rsidP="00850021">
      <w:pPr>
        <w:pStyle w:val="Tekstpodstawowy"/>
        <w:jc w:val="center"/>
        <w:rPr>
          <w:rFonts w:ascii="Franklin Gothic Book" w:hAnsi="Franklin Gothic Book"/>
          <w:b/>
          <w:sz w:val="22"/>
          <w:szCs w:val="22"/>
          <w:lang w:eastAsia="en-US"/>
        </w:rPr>
      </w:pPr>
      <w:r w:rsidRPr="00460C88">
        <w:rPr>
          <w:rFonts w:ascii="Franklin Gothic Book" w:hAnsi="Franklin Gothic Book"/>
          <w:b/>
          <w:sz w:val="22"/>
          <w:szCs w:val="22"/>
          <w:lang w:eastAsia="en-US"/>
        </w:rPr>
        <w:t>ul. Zacisze 28</w:t>
      </w:r>
    </w:p>
    <w:p w14:paraId="7F08863C" w14:textId="77777777" w:rsidR="00850021" w:rsidRPr="00460C88" w:rsidRDefault="00850021" w:rsidP="00850021">
      <w:pPr>
        <w:pStyle w:val="Tekstpodstawowy"/>
        <w:jc w:val="center"/>
        <w:rPr>
          <w:rFonts w:ascii="Franklin Gothic Book" w:hAnsi="Franklin Gothic Book"/>
          <w:b/>
          <w:sz w:val="22"/>
          <w:szCs w:val="22"/>
          <w:lang w:eastAsia="en-US"/>
        </w:rPr>
      </w:pPr>
      <w:r w:rsidRPr="00460C88">
        <w:rPr>
          <w:rFonts w:ascii="Franklin Gothic Book" w:hAnsi="Franklin Gothic Book"/>
          <w:b/>
          <w:sz w:val="22"/>
          <w:szCs w:val="22"/>
          <w:lang w:eastAsia="en-US"/>
        </w:rPr>
        <w:t>65-775 Zielona Góra</w:t>
      </w:r>
    </w:p>
    <w:p w14:paraId="45142DE6" w14:textId="3862C073" w:rsidR="00850021" w:rsidRDefault="00850021" w:rsidP="00765559">
      <w:pPr>
        <w:pStyle w:val="Nagwek3"/>
        <w:tabs>
          <w:tab w:val="num" w:pos="851"/>
        </w:tabs>
        <w:ind w:left="993"/>
        <w:rPr>
          <w:rFonts w:ascii="Franklin Gothic Book" w:hAnsi="Franklin Gothic Book"/>
          <w:szCs w:val="22"/>
          <w:lang w:val="pl-PL"/>
        </w:rPr>
      </w:pPr>
      <w:r w:rsidRPr="00460C88">
        <w:rPr>
          <w:rFonts w:ascii="Franklin Gothic Book" w:hAnsi="Franklin Gothic Book"/>
          <w:szCs w:val="22"/>
          <w:lang w:val="pl-PL"/>
        </w:rPr>
        <w:t xml:space="preserve">Dopuszcza się przesyłanie faktur drogą elektroniczną na adres: </w:t>
      </w:r>
      <w:hyperlink r:id="rId13" w:history="1">
        <w:r w:rsidRPr="00460C88">
          <w:rPr>
            <w:rStyle w:val="Hipercze"/>
            <w:rFonts w:ascii="Franklin Gothic Book" w:hAnsi="Franklin Gothic Book"/>
            <w:szCs w:val="22"/>
            <w:lang w:val="pl-PL"/>
          </w:rPr>
          <w:t>faktury.elektroniczne@enea.pl</w:t>
        </w:r>
      </w:hyperlink>
      <w:r w:rsidRPr="00460C88">
        <w:rPr>
          <w:rFonts w:ascii="Franklin Gothic Book" w:hAnsi="Franklin Gothic Book"/>
          <w:szCs w:val="22"/>
          <w:lang w:val="pl-PL"/>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1E40FE6E" w14:textId="52E2AC00" w:rsidR="00D051A9" w:rsidRDefault="00D051A9" w:rsidP="00D051A9">
      <w:pPr>
        <w:pStyle w:val="Nagwek2"/>
        <w:rPr>
          <w:rFonts w:ascii="Franklin Gothic Book" w:hAnsi="Franklin Gothic Book"/>
          <w:szCs w:val="22"/>
          <w:lang w:val="pl-PL"/>
        </w:rPr>
      </w:pPr>
      <w:r w:rsidRPr="00850021">
        <w:rPr>
          <w:rFonts w:ascii="Franklin Gothic Book" w:hAnsi="Franklin Gothic Book"/>
          <w:szCs w:val="22"/>
          <w:lang w:val="pl-PL"/>
        </w:rPr>
        <w:t xml:space="preserve">Wszelkie pozostałe koszty nie wymienione </w:t>
      </w:r>
      <w:r w:rsidR="00457CB5" w:rsidRPr="00850021">
        <w:rPr>
          <w:rFonts w:ascii="Franklin Gothic Book" w:hAnsi="Franklin Gothic Book"/>
          <w:szCs w:val="22"/>
          <w:lang w:val="pl-PL"/>
        </w:rPr>
        <w:t xml:space="preserve">w </w:t>
      </w:r>
      <w:r w:rsidR="0024089E" w:rsidRPr="00850021">
        <w:rPr>
          <w:rFonts w:ascii="Franklin Gothic Book" w:hAnsi="Franklin Gothic Book"/>
          <w:szCs w:val="22"/>
          <w:lang w:val="pl-PL"/>
        </w:rPr>
        <w:t xml:space="preserve">Umowie, </w:t>
      </w:r>
      <w:r w:rsidRPr="00850021">
        <w:rPr>
          <w:rFonts w:ascii="Franklin Gothic Book" w:hAnsi="Franklin Gothic Book"/>
          <w:szCs w:val="22"/>
          <w:lang w:val="pl-PL"/>
        </w:rPr>
        <w:t xml:space="preserve">związane z </w:t>
      </w:r>
      <w:r w:rsidR="0024089E" w:rsidRPr="00850021">
        <w:rPr>
          <w:rFonts w:ascii="Franklin Gothic Book" w:hAnsi="Franklin Gothic Book"/>
          <w:szCs w:val="22"/>
          <w:lang w:val="pl-PL"/>
        </w:rPr>
        <w:t xml:space="preserve">należytym </w:t>
      </w:r>
      <w:r w:rsidRPr="00850021">
        <w:rPr>
          <w:rFonts w:ascii="Franklin Gothic Book" w:hAnsi="Franklin Gothic Book"/>
          <w:szCs w:val="22"/>
          <w:lang w:val="pl-PL"/>
        </w:rPr>
        <w:t>wykonaniem Usług</w:t>
      </w:r>
      <w:r w:rsidR="0024089E" w:rsidRPr="00850021">
        <w:rPr>
          <w:rFonts w:ascii="Franklin Gothic Book" w:hAnsi="Franklin Gothic Book"/>
          <w:szCs w:val="22"/>
          <w:lang w:val="pl-PL"/>
        </w:rPr>
        <w:t>,</w:t>
      </w:r>
      <w:r w:rsidRPr="00850021">
        <w:rPr>
          <w:rFonts w:ascii="Franklin Gothic Book" w:hAnsi="Franklin Gothic Book"/>
          <w:szCs w:val="22"/>
          <w:lang w:val="pl-PL"/>
        </w:rPr>
        <w:t xml:space="preserve"> będą wyłącznie ponoszone przez Wykonawcę. </w:t>
      </w:r>
    </w:p>
    <w:p w14:paraId="3547C24D" w14:textId="77777777" w:rsidR="00E1122D" w:rsidRPr="00893920" w:rsidRDefault="00E1122D" w:rsidP="00E1122D">
      <w:pPr>
        <w:pStyle w:val="Nagwek2"/>
        <w:numPr>
          <w:ilvl w:val="1"/>
          <w:numId w:val="1"/>
        </w:numPr>
        <w:spacing w:before="0" w:after="0" w:line="300" w:lineRule="auto"/>
        <w:rPr>
          <w:rFonts w:ascii="Franklin Gothic Book" w:hAnsi="Franklin Gothic Book" w:cstheme="minorHAnsi"/>
          <w:szCs w:val="22"/>
          <w:lang w:val="pl-PL"/>
        </w:rPr>
      </w:pPr>
      <w:r w:rsidRPr="00893920">
        <w:rPr>
          <w:rFonts w:ascii="Franklin Gothic Book" w:hAnsi="Franklin Gothic Book" w:cstheme="minorHAnsi"/>
          <w:szCs w:val="22"/>
          <w:lang w:val="pl-PL"/>
        </w:rPr>
        <w:t>Zamawiający oświadcza, że płatności za wszystkie faktury VAT realizuje z zastosowaniem mechanizmu podzielonej płatności, tzw. split payment.</w:t>
      </w:r>
    </w:p>
    <w:p w14:paraId="1CF5C35E" w14:textId="77777777" w:rsidR="00E1122D" w:rsidRPr="00893920" w:rsidRDefault="00E1122D" w:rsidP="00E1122D">
      <w:pPr>
        <w:pStyle w:val="Nagwek2"/>
        <w:numPr>
          <w:ilvl w:val="1"/>
          <w:numId w:val="1"/>
        </w:numPr>
        <w:spacing w:before="0" w:after="0" w:line="300" w:lineRule="auto"/>
        <w:rPr>
          <w:rFonts w:ascii="Franklin Gothic Book" w:hAnsi="Franklin Gothic Book" w:cstheme="minorHAnsi"/>
          <w:szCs w:val="22"/>
          <w:lang w:val="pl-PL"/>
        </w:rPr>
      </w:pPr>
      <w:r w:rsidRPr="00893920">
        <w:rPr>
          <w:rFonts w:ascii="Franklin Gothic Book" w:hAnsi="Franklin Gothic Book" w:cstheme="minorHAnsi"/>
          <w:szCs w:val="22"/>
          <w:lang w:val="pl-PL"/>
        </w:rPr>
        <w:t>Wykonawca oświadcza, że wyraża zgodę na dokonywanie przez Zamawiającego płatności w systemie podzielonej płatności.</w:t>
      </w:r>
    </w:p>
    <w:p w14:paraId="1B54AAE4" w14:textId="77777777" w:rsidR="00E1122D" w:rsidRPr="00893920" w:rsidRDefault="00E1122D" w:rsidP="00E1122D">
      <w:pPr>
        <w:pStyle w:val="Nagwek2"/>
        <w:numPr>
          <w:ilvl w:val="1"/>
          <w:numId w:val="1"/>
        </w:numPr>
        <w:spacing w:before="0" w:after="0" w:line="300" w:lineRule="auto"/>
        <w:rPr>
          <w:rFonts w:ascii="Franklin Gothic Book" w:hAnsi="Franklin Gothic Book" w:cstheme="minorHAnsi"/>
          <w:szCs w:val="22"/>
          <w:lang w:val="pl-PL"/>
        </w:rPr>
      </w:pPr>
      <w:r w:rsidRPr="00893920">
        <w:rPr>
          <w:rFonts w:ascii="Franklin Gothic Book" w:hAnsi="Franklin Gothic Book" w:cstheme="minorHAnsi"/>
          <w:szCs w:val="22"/>
          <w:lang w:val="pl-PL"/>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w:t>
      </w:r>
      <w:r w:rsidRPr="00893920">
        <w:rPr>
          <w:rFonts w:ascii="Franklin Gothic Book" w:hAnsi="Franklin Gothic Book" w:cstheme="minorHAnsi"/>
          <w:b/>
          <w:szCs w:val="22"/>
          <w:lang w:val="pl-PL"/>
        </w:rPr>
        <w:t>(„Rachunek”).</w:t>
      </w:r>
    </w:p>
    <w:p w14:paraId="1A2CBA15" w14:textId="77777777" w:rsidR="00E1122D" w:rsidRPr="00893920" w:rsidRDefault="00E1122D" w:rsidP="00E1122D">
      <w:pPr>
        <w:pStyle w:val="Nagwek2"/>
        <w:numPr>
          <w:ilvl w:val="1"/>
          <w:numId w:val="1"/>
        </w:numPr>
        <w:spacing w:before="0" w:after="0" w:line="300" w:lineRule="auto"/>
        <w:rPr>
          <w:rFonts w:ascii="Franklin Gothic Book" w:hAnsi="Franklin Gothic Book" w:cstheme="minorHAnsi"/>
          <w:szCs w:val="22"/>
          <w:lang w:val="pl-PL"/>
        </w:rPr>
      </w:pPr>
      <w:r w:rsidRPr="00893920">
        <w:rPr>
          <w:rFonts w:ascii="Franklin Gothic Book" w:hAnsi="Franklin Gothic Book" w:cstheme="minorHAnsi"/>
          <w:szCs w:val="22"/>
          <w:lang w:val="pl-PL"/>
        </w:rPr>
        <w:t>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(tekst jednolity: Dz. U. z 2018 r., poz. 2174 z późn. zm.).</w:t>
      </w:r>
    </w:p>
    <w:p w14:paraId="40EB7585" w14:textId="78A23FDF" w:rsidR="00E1122D" w:rsidRPr="00E1122D" w:rsidRDefault="00E1122D" w:rsidP="00E1122D">
      <w:pPr>
        <w:pStyle w:val="Nagwek2"/>
        <w:numPr>
          <w:ilvl w:val="1"/>
          <w:numId w:val="1"/>
        </w:numPr>
        <w:spacing w:before="0" w:after="0" w:line="300" w:lineRule="auto"/>
        <w:rPr>
          <w:rFonts w:ascii="Franklin Gothic Book" w:hAnsi="Franklin Gothic Book" w:cstheme="minorHAnsi"/>
          <w:szCs w:val="22"/>
          <w:lang w:val="pl-PL"/>
        </w:rPr>
      </w:pPr>
      <w:r w:rsidRPr="00893920">
        <w:rPr>
          <w:rFonts w:ascii="Franklin Gothic Book" w:hAnsi="Franklin Gothic Book" w:cstheme="minorHAnsi"/>
          <w:szCs w:val="22"/>
          <w:lang w:val="pl-PL"/>
        </w:rPr>
        <w:lastRenderedPageBreak/>
        <w:t xml:space="preserve">Jeżeli Zamawiający stwierdzi, że Rachunek wskazany przez Wykonawcę na fakturze VAT nie znajduje się na tzw. „białej liście podatników VAT”, Zamawiający wstrzyma się z dokonaniem zapłaty za prawidłową realizację Przedmiotu Umowy do czasu  wskazanie innego Rachunku przez Wykonawcę, który będzie umieszczony na przedmiotowej liście. W takim przypadku Wykonawca zrzeka się prawa do żądania odsetek za opóźnienie w  płatności za okres od pierwszego dnia po upływie terminu płatności wskazanego </w:t>
      </w:r>
      <w:r w:rsidRPr="00E1122D">
        <w:rPr>
          <w:rFonts w:ascii="Franklin Gothic Book" w:hAnsi="Franklin Gothic Book" w:cstheme="minorHAnsi"/>
          <w:szCs w:val="22"/>
          <w:lang w:val="pl-PL"/>
        </w:rPr>
        <w:t xml:space="preserve">w pkt. </w:t>
      </w:r>
      <w:r w:rsidRPr="00765559">
        <w:rPr>
          <w:rFonts w:ascii="Franklin Gothic Book" w:hAnsi="Franklin Gothic Book" w:cstheme="minorHAnsi"/>
          <w:szCs w:val="22"/>
          <w:lang w:val="pl-PL"/>
        </w:rPr>
        <w:t>5.16</w:t>
      </w:r>
      <w:r w:rsidRPr="00E1122D">
        <w:rPr>
          <w:rFonts w:ascii="Franklin Gothic Book" w:hAnsi="Franklin Gothic Book" w:cstheme="minorHAnsi"/>
          <w:szCs w:val="22"/>
          <w:lang w:val="pl-PL"/>
        </w:rPr>
        <w:t xml:space="preserve">.. powyżej do 7 dnia od daty powiadomienia Zamawiającego o zmianie nr Rachunku zgodnie z </w:t>
      </w:r>
      <w:r w:rsidRPr="00765559">
        <w:rPr>
          <w:rFonts w:ascii="Franklin Gothic Book" w:hAnsi="Franklin Gothic Book" w:cstheme="minorHAnsi"/>
          <w:szCs w:val="22"/>
          <w:lang w:val="pl-PL"/>
        </w:rPr>
        <w:t>Załącznikiem  nr 14</w:t>
      </w:r>
      <w:r w:rsidRPr="00E1122D">
        <w:rPr>
          <w:rFonts w:ascii="Franklin Gothic Book" w:hAnsi="Franklin Gothic Book" w:cstheme="minorHAnsi"/>
          <w:szCs w:val="22"/>
          <w:lang w:val="pl-PL"/>
        </w:rPr>
        <w:t>.</w:t>
      </w:r>
    </w:p>
    <w:p w14:paraId="24084A82" w14:textId="14F922FC" w:rsidR="00E1122D" w:rsidRPr="00893920" w:rsidRDefault="00E1122D" w:rsidP="00E1122D">
      <w:pPr>
        <w:pStyle w:val="Nagwek2"/>
        <w:numPr>
          <w:ilvl w:val="1"/>
          <w:numId w:val="1"/>
        </w:numPr>
        <w:spacing w:before="0" w:after="0" w:line="300" w:lineRule="auto"/>
        <w:rPr>
          <w:rFonts w:ascii="Franklin Gothic Book" w:hAnsi="Franklin Gothic Book" w:cstheme="minorHAnsi"/>
          <w:szCs w:val="22"/>
          <w:lang w:val="pl-PL"/>
        </w:rPr>
      </w:pPr>
      <w:r w:rsidRPr="00E1122D">
        <w:rPr>
          <w:rFonts w:ascii="Franklin Gothic Book" w:hAnsi="Franklin Gothic Book" w:cstheme="minorHAnsi"/>
          <w:szCs w:val="22"/>
          <w:lang w:val="pl-PL"/>
        </w:rPr>
        <w:t xml:space="preserve">Wykonawca ponosi wyłączną odpowiedzialność za wszelkie szkody poniesione przez Zamawiającego w przypadku, jeżeli oświadczenia i zapewnienia zawarte w pkt. </w:t>
      </w:r>
      <w:r w:rsidRPr="00765559">
        <w:rPr>
          <w:rFonts w:ascii="Franklin Gothic Book" w:hAnsi="Franklin Gothic Book" w:cstheme="minorHAnsi"/>
          <w:szCs w:val="22"/>
          <w:lang w:val="pl-PL"/>
        </w:rPr>
        <w:t>5</w:t>
      </w:r>
      <w:r w:rsidRPr="00E1122D">
        <w:rPr>
          <w:rFonts w:ascii="Franklin Gothic Book" w:hAnsi="Franklin Gothic Book" w:cstheme="minorHAnsi"/>
          <w:szCs w:val="22"/>
          <w:lang w:val="pl-PL"/>
        </w:rPr>
        <w:t>.</w:t>
      </w:r>
      <w:r w:rsidRPr="00765559">
        <w:rPr>
          <w:rFonts w:ascii="Franklin Gothic Book" w:hAnsi="Franklin Gothic Book" w:cstheme="minorHAnsi"/>
          <w:szCs w:val="22"/>
          <w:lang w:val="pl-PL"/>
        </w:rPr>
        <w:t>16</w:t>
      </w:r>
      <w:r w:rsidRPr="00E1122D">
        <w:rPr>
          <w:rFonts w:ascii="Franklin Gothic Book" w:hAnsi="Franklin Gothic Book" w:cstheme="minorHAnsi"/>
          <w:szCs w:val="22"/>
          <w:lang w:val="pl-PL"/>
        </w:rPr>
        <w:t xml:space="preserve">. </w:t>
      </w:r>
      <w:r w:rsidRPr="00893920">
        <w:rPr>
          <w:rFonts w:ascii="Franklin Gothic Book" w:hAnsi="Franklin Gothic Book" w:cstheme="minorHAnsi"/>
          <w:szCs w:val="22"/>
          <w:lang w:val="pl-PL"/>
        </w:rPr>
        <w:t>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w:t>
      </w:r>
      <w:r>
        <w:rPr>
          <w:rFonts w:ascii="Franklin Gothic Book" w:hAnsi="Franklin Gothic Book" w:cstheme="minorHAnsi"/>
          <w:szCs w:val="22"/>
          <w:lang w:val="pl-PL"/>
        </w:rPr>
        <w:t>y w koszty uzyskania przychodu.</w:t>
      </w:r>
    </w:p>
    <w:p w14:paraId="759F4816" w14:textId="77777777" w:rsidR="00E1122D" w:rsidRPr="00765559" w:rsidRDefault="00E1122D" w:rsidP="00765559">
      <w:pPr>
        <w:pStyle w:val="Nagwek2"/>
        <w:numPr>
          <w:ilvl w:val="0"/>
          <w:numId w:val="0"/>
        </w:numPr>
        <w:ind w:left="993"/>
        <w:rPr>
          <w:lang w:val="pl-PL"/>
        </w:rPr>
      </w:pPr>
    </w:p>
    <w:bookmarkEnd w:id="8"/>
    <w:p w14:paraId="5D6B331D" w14:textId="5CED5517" w:rsidR="00D051A9" w:rsidRPr="00850021" w:rsidRDefault="00D051A9" w:rsidP="00D051A9">
      <w:pPr>
        <w:pStyle w:val="Nagwek1"/>
        <w:rPr>
          <w:rFonts w:ascii="Franklin Gothic Book" w:hAnsi="Franklin Gothic Book" w:cstheme="minorHAnsi"/>
          <w:szCs w:val="22"/>
          <w:u w:val="single"/>
          <w:lang w:val="pl-PL"/>
        </w:rPr>
      </w:pPr>
      <w:r w:rsidRPr="00850021">
        <w:rPr>
          <w:rFonts w:ascii="Franklin Gothic Book" w:hAnsi="Franklin Gothic Book" w:cstheme="minorHAnsi"/>
          <w:szCs w:val="22"/>
          <w:u w:val="single"/>
          <w:lang w:val="pl-PL"/>
        </w:rPr>
        <w:t xml:space="preserve">GWARANCJA </w:t>
      </w:r>
    </w:p>
    <w:p w14:paraId="7494B9AC" w14:textId="26C5E260" w:rsidR="00D051A9" w:rsidRPr="00850021" w:rsidRDefault="00D051A9" w:rsidP="00D051A9">
      <w:pPr>
        <w:pStyle w:val="Nagwek2"/>
        <w:rPr>
          <w:rFonts w:ascii="Franklin Gothic Book" w:hAnsi="Franklin Gothic Book"/>
          <w:szCs w:val="22"/>
          <w:lang w:val="pl-PL"/>
        </w:rPr>
      </w:pPr>
      <w:r w:rsidRPr="00850021">
        <w:rPr>
          <w:rFonts w:ascii="Franklin Gothic Book" w:hAnsi="Franklin Gothic Book"/>
          <w:szCs w:val="22"/>
          <w:lang w:val="pl-PL"/>
        </w:rPr>
        <w:t>Wykonawca gwarantuje, że Przedmiot Umowy wykonany jest zgodnie z obowiązującymi normami technicznymi, jak również odpowiednimi przepisami.</w:t>
      </w:r>
    </w:p>
    <w:p w14:paraId="1F6B216C" w14:textId="401578B6" w:rsidR="00956658" w:rsidRPr="00850021" w:rsidRDefault="00956658" w:rsidP="00094BFF">
      <w:pPr>
        <w:pStyle w:val="Nagwek2"/>
        <w:rPr>
          <w:rFonts w:ascii="Franklin Gothic Book" w:hAnsi="Franklin Gothic Book"/>
          <w:szCs w:val="22"/>
          <w:lang w:val="pl-PL"/>
        </w:rPr>
      </w:pPr>
      <w:r w:rsidRPr="00850021">
        <w:rPr>
          <w:rFonts w:ascii="Franklin Gothic Book" w:hAnsi="Franklin Gothic Book"/>
          <w:szCs w:val="22"/>
          <w:lang w:val="pl-PL"/>
        </w:rPr>
        <w:t>Wykonawca gwarantuje zastosowanie właściwych technologii oraz dołożenie należytej staranności w celu zapewnienia odpowiedniej jakości wykonanych Usług.</w:t>
      </w:r>
    </w:p>
    <w:p w14:paraId="6BEDF61D" w14:textId="40EA803F" w:rsidR="00956658" w:rsidRPr="00765559" w:rsidRDefault="00956658" w:rsidP="002A458F">
      <w:pPr>
        <w:pStyle w:val="Nagwek2"/>
        <w:rPr>
          <w:lang w:val="pl-PL"/>
        </w:rPr>
      </w:pPr>
      <w:r w:rsidRPr="00765559">
        <w:rPr>
          <w:lang w:val="pl-PL"/>
        </w:rPr>
        <w:t xml:space="preserve">Wykonawca gwarantuje należytą jakość </w:t>
      </w:r>
      <w:r w:rsidR="005E708B">
        <w:rPr>
          <w:lang w:val="pl-PL"/>
        </w:rPr>
        <w:t>wykorzystanych</w:t>
      </w:r>
      <w:r w:rsidR="005E708B" w:rsidRPr="00765559">
        <w:rPr>
          <w:lang w:val="pl-PL"/>
        </w:rPr>
        <w:t xml:space="preserve"> </w:t>
      </w:r>
      <w:r w:rsidRPr="00765559">
        <w:rPr>
          <w:lang w:val="pl-PL"/>
        </w:rPr>
        <w:t xml:space="preserve">przez niego </w:t>
      </w:r>
      <w:r w:rsidR="007F2B9D" w:rsidRPr="00765559">
        <w:rPr>
          <w:lang w:val="pl-PL"/>
        </w:rPr>
        <w:t>Środków smarnych</w:t>
      </w:r>
      <w:r w:rsidR="005E708B">
        <w:rPr>
          <w:lang w:val="pl-PL"/>
        </w:rPr>
        <w:t xml:space="preserve"> podczas serwisu smarowniczego</w:t>
      </w:r>
      <w:r w:rsidRPr="00765559">
        <w:rPr>
          <w:lang w:val="pl-PL"/>
        </w:rPr>
        <w:t>, na które udziela gwarancji takiej</w:t>
      </w:r>
      <w:r w:rsidR="005E708B">
        <w:rPr>
          <w:lang w:val="pl-PL"/>
        </w:rPr>
        <w:t>,</w:t>
      </w:r>
      <w:r w:rsidRPr="00765559">
        <w:rPr>
          <w:lang w:val="pl-PL"/>
        </w:rPr>
        <w:t xml:space="preserve"> jak ich producent, jednak nie krótszej niż </w:t>
      </w:r>
      <w:r w:rsidR="005E708B">
        <w:rPr>
          <w:lang w:val="pl-PL"/>
        </w:rPr>
        <w:t xml:space="preserve">okres przewidziany do następnej wymiany na danym urządzeniu (zgodnie z załącznikiem nr 4 do cz. II SIWZ) lub nie krótszej niż </w:t>
      </w:r>
      <w:r w:rsidR="002A458F" w:rsidRPr="002A458F">
        <w:rPr>
          <w:rFonts w:ascii="Franklin Gothic Book" w:hAnsi="Franklin Gothic Book"/>
          <w:szCs w:val="22"/>
          <w:lang w:val="pl-PL"/>
        </w:rPr>
        <w:t>¾ okresu przydatności do użycia określonego przez producenta</w:t>
      </w:r>
      <w:r w:rsidR="005E708B">
        <w:rPr>
          <w:rFonts w:ascii="Franklin Gothic Book" w:hAnsi="Franklin Gothic Book"/>
          <w:szCs w:val="22"/>
          <w:lang w:val="pl-PL"/>
        </w:rPr>
        <w:t>, w przypadku, gdy pierwszy warunek nie znajduje zastosowania</w:t>
      </w:r>
      <w:r w:rsidR="002A458F" w:rsidRPr="002A458F">
        <w:rPr>
          <w:rFonts w:ascii="Franklin Gothic Book" w:hAnsi="Franklin Gothic Book"/>
          <w:szCs w:val="22"/>
          <w:lang w:val="pl-PL"/>
        </w:rPr>
        <w:t>.</w:t>
      </w:r>
      <w:r w:rsidR="002A458F">
        <w:rPr>
          <w:rFonts w:ascii="Franklin Gothic Book" w:hAnsi="Franklin Gothic Book"/>
          <w:szCs w:val="22"/>
          <w:lang w:val="pl-PL"/>
        </w:rPr>
        <w:t xml:space="preserve"> </w:t>
      </w:r>
      <w:r w:rsidRPr="00765559">
        <w:rPr>
          <w:lang w:val="pl-PL"/>
        </w:rPr>
        <w:t>W przypadku uzyskania gorszych warunków gwarancji od dostawcy wymagane jest uzgodnienie ich z Zamawiającym.</w:t>
      </w:r>
    </w:p>
    <w:p w14:paraId="2307AB20" w14:textId="1A532120" w:rsidR="00956658" w:rsidRPr="00850021" w:rsidRDefault="00956658" w:rsidP="00094BFF">
      <w:pPr>
        <w:pStyle w:val="Nagwek2"/>
        <w:rPr>
          <w:rFonts w:ascii="Franklin Gothic Book" w:hAnsi="Franklin Gothic Book"/>
          <w:szCs w:val="22"/>
          <w:lang w:val="pl-PL"/>
        </w:rPr>
      </w:pPr>
      <w:r w:rsidRPr="00850021">
        <w:rPr>
          <w:rFonts w:ascii="Franklin Gothic Book" w:hAnsi="Franklin Gothic Book"/>
          <w:szCs w:val="22"/>
          <w:lang w:val="pl-PL"/>
        </w:rPr>
        <w:t xml:space="preserve">Wykonawca każdorazowo udziela Zamawiającemu gwarancji na wykonane Usługi, uwzględniając ich zakres zrealizowany na danym urządzeniu, przez okres nie krótszy niż 12 miesięcy. </w:t>
      </w:r>
    </w:p>
    <w:p w14:paraId="783CB660" w14:textId="022A9A9A" w:rsidR="00956658" w:rsidRPr="00850021" w:rsidRDefault="00956658" w:rsidP="00094BFF">
      <w:pPr>
        <w:pStyle w:val="Nagwek2"/>
        <w:rPr>
          <w:rFonts w:ascii="Franklin Gothic Book" w:hAnsi="Franklin Gothic Book"/>
          <w:szCs w:val="22"/>
          <w:lang w:val="pl-PL"/>
        </w:rPr>
      </w:pPr>
      <w:r w:rsidRPr="00850021">
        <w:rPr>
          <w:rFonts w:ascii="Franklin Gothic Book" w:hAnsi="Franklin Gothic Book"/>
          <w:szCs w:val="22"/>
          <w:lang w:val="pl-PL"/>
        </w:rPr>
        <w:t>Okresy gwarancji w każdym przypadku liczy się od dnia odbioru końcowego odrębnych przedmiotów odbiorów i rozliczeń</w:t>
      </w:r>
      <w:r w:rsidR="005E708B">
        <w:rPr>
          <w:rFonts w:ascii="Franklin Gothic Book" w:hAnsi="Franklin Gothic Book"/>
          <w:szCs w:val="22"/>
          <w:lang w:val="pl-PL"/>
        </w:rPr>
        <w:t>.</w:t>
      </w:r>
    </w:p>
    <w:p w14:paraId="4C2D7337" w14:textId="6ABDC11C" w:rsidR="00956658" w:rsidRPr="00850021" w:rsidRDefault="00956658" w:rsidP="00094BFF">
      <w:pPr>
        <w:pStyle w:val="Nagwek2"/>
        <w:rPr>
          <w:rFonts w:ascii="Franklin Gothic Book" w:hAnsi="Franklin Gothic Book"/>
          <w:szCs w:val="22"/>
          <w:lang w:val="pl-PL"/>
        </w:rPr>
      </w:pPr>
      <w:r w:rsidRPr="00850021">
        <w:rPr>
          <w:rFonts w:ascii="Franklin Gothic Book" w:hAnsi="Franklin Gothic Book"/>
          <w:szCs w:val="22"/>
          <w:lang w:val="pl-PL"/>
        </w:rPr>
        <w:t>Zakres gwarancji i okres jej obowiązywania określany będzie w Protokołach Odbioru.</w:t>
      </w:r>
    </w:p>
    <w:p w14:paraId="0B00A411" w14:textId="07AEE243" w:rsidR="00956658" w:rsidRPr="00850021" w:rsidRDefault="00956658">
      <w:pPr>
        <w:pStyle w:val="Nagwek2"/>
        <w:rPr>
          <w:rFonts w:ascii="Franklin Gothic Book" w:hAnsi="Franklin Gothic Book"/>
          <w:szCs w:val="22"/>
          <w:lang w:val="pl-PL"/>
        </w:rPr>
      </w:pPr>
      <w:r w:rsidRPr="00850021">
        <w:rPr>
          <w:rFonts w:ascii="Franklin Gothic Book" w:hAnsi="Franklin Gothic Book"/>
          <w:szCs w:val="22"/>
          <w:lang w:val="pl-PL"/>
        </w:rPr>
        <w:t xml:space="preserve">W przypadku konieczności wykonywania </w:t>
      </w:r>
      <w:r w:rsidR="00DC37E1" w:rsidRPr="00850021">
        <w:rPr>
          <w:rFonts w:ascii="Franklin Gothic Book" w:hAnsi="Franklin Gothic Book"/>
          <w:szCs w:val="22"/>
          <w:lang w:val="pl-PL"/>
        </w:rPr>
        <w:t>Usł</w:t>
      </w:r>
      <w:r w:rsidRPr="00850021">
        <w:rPr>
          <w:rFonts w:ascii="Franklin Gothic Book" w:hAnsi="Franklin Gothic Book"/>
          <w:szCs w:val="22"/>
          <w:lang w:val="pl-PL"/>
        </w:rPr>
        <w:t>ug w ramach gwarancji lub rękojmi Wykonawca przystąpi do usunięcia wad niezwłocznie od chwili zawiadom</w:t>
      </w:r>
      <w:r w:rsidR="0025707D" w:rsidRPr="00850021">
        <w:rPr>
          <w:rFonts w:ascii="Franklin Gothic Book" w:hAnsi="Franklin Gothic Book"/>
          <w:szCs w:val="22"/>
          <w:lang w:val="pl-PL"/>
        </w:rPr>
        <w:t>ienia na zasadach określonych w </w:t>
      </w:r>
      <w:r w:rsidRPr="00850021">
        <w:rPr>
          <w:rFonts w:ascii="Franklin Gothic Book" w:hAnsi="Franklin Gothic Book"/>
          <w:szCs w:val="22"/>
          <w:lang w:val="pl-PL"/>
        </w:rPr>
        <w:t>Umowie.</w:t>
      </w:r>
    </w:p>
    <w:p w14:paraId="7AB94315" w14:textId="77777777" w:rsidR="00956658" w:rsidRPr="00850021" w:rsidRDefault="00956658" w:rsidP="00094BFF">
      <w:pPr>
        <w:pStyle w:val="Nagwek2"/>
        <w:rPr>
          <w:rFonts w:ascii="Franklin Gothic Book" w:hAnsi="Franklin Gothic Book"/>
          <w:szCs w:val="22"/>
          <w:lang w:val="pl-PL"/>
        </w:rPr>
      </w:pPr>
      <w:r w:rsidRPr="00850021">
        <w:rPr>
          <w:rFonts w:ascii="Franklin Gothic Book" w:hAnsi="Franklin Gothic Book"/>
          <w:szCs w:val="22"/>
          <w:lang w:val="pl-PL"/>
        </w:rPr>
        <w:t xml:space="preserve">W przypadku ujawnienia wad w Usługach w ciągu 12 miesięcy okresu gwarancji, liczonym od daty podpisania protokołu odbioru, Wykonawca jest zobowiązany do usunięcia wad w ciągu 3 dni, chyba, że Strony ustalą inny, wydłużony okres na usunięcie wszystkich wad. </w:t>
      </w:r>
    </w:p>
    <w:p w14:paraId="31D808E1" w14:textId="3C47ED8D" w:rsidR="00EF32CB" w:rsidRPr="00850021" w:rsidRDefault="00956658" w:rsidP="00094BFF">
      <w:pPr>
        <w:pStyle w:val="Nagwek2"/>
        <w:rPr>
          <w:rFonts w:ascii="Franklin Gothic Book" w:hAnsi="Franklin Gothic Book"/>
          <w:szCs w:val="22"/>
          <w:lang w:val="pl-PL"/>
        </w:rPr>
      </w:pPr>
      <w:r w:rsidRPr="00850021">
        <w:rPr>
          <w:rFonts w:ascii="Franklin Gothic Book" w:hAnsi="Franklin Gothic Book"/>
          <w:szCs w:val="22"/>
          <w:lang w:val="pl-PL"/>
        </w:rPr>
        <w:lastRenderedPageBreak/>
        <w:t>Okres rękojmi za wady Przedmiotu Umowy wynosi 12 miesięcy.</w:t>
      </w:r>
    </w:p>
    <w:p w14:paraId="0A9FBEEA" w14:textId="77777777" w:rsidR="00D051A9" w:rsidRPr="00850021" w:rsidRDefault="00D051A9" w:rsidP="00D051A9">
      <w:pPr>
        <w:pStyle w:val="Nagwek1"/>
        <w:rPr>
          <w:rFonts w:ascii="Franklin Gothic Book" w:hAnsi="Franklin Gothic Book" w:cstheme="minorHAnsi"/>
          <w:szCs w:val="22"/>
          <w:u w:val="single"/>
          <w:lang w:val="pl-PL"/>
        </w:rPr>
      </w:pPr>
      <w:r w:rsidRPr="00850021">
        <w:rPr>
          <w:rFonts w:ascii="Franklin Gothic Book" w:hAnsi="Franklin Gothic Book" w:cstheme="minorHAnsi"/>
          <w:szCs w:val="22"/>
          <w:u w:val="single"/>
          <w:lang w:val="pl-PL"/>
        </w:rPr>
        <w:t>Gwarancja Dobrego Wykonania UMOWY i ubezpieczenie</w:t>
      </w:r>
    </w:p>
    <w:p w14:paraId="2D6BD1FA" w14:textId="66A85064" w:rsidR="00D051A9" w:rsidRPr="00850021" w:rsidRDefault="00D051A9" w:rsidP="00D051A9">
      <w:pPr>
        <w:pStyle w:val="Nagwek2"/>
        <w:tabs>
          <w:tab w:val="clear" w:pos="993"/>
          <w:tab w:val="num" w:pos="709"/>
        </w:tabs>
        <w:spacing w:before="0" w:after="0" w:line="300" w:lineRule="auto"/>
        <w:ind w:left="709"/>
        <w:rPr>
          <w:rFonts w:ascii="Franklin Gothic Book" w:hAnsi="Franklin Gothic Book" w:cs="Arial"/>
          <w:b/>
          <w:szCs w:val="22"/>
          <w:lang w:val="pl-PL"/>
        </w:rPr>
      </w:pPr>
      <w:r w:rsidRPr="00850021">
        <w:rPr>
          <w:rFonts w:ascii="Franklin Gothic Book" w:hAnsi="Franklin Gothic Book" w:cs="Arial"/>
          <w:szCs w:val="22"/>
          <w:lang w:val="pl-PL"/>
        </w:rPr>
        <w:t xml:space="preserve">Wykonawca najpóźniej do dnia podpisania Umowy wniesie zabezpieczenie należytego wykonania Umowy w wysokości </w:t>
      </w:r>
      <w:r w:rsidR="00A546B6" w:rsidRPr="00850021">
        <w:rPr>
          <w:rFonts w:ascii="Franklin Gothic Book" w:hAnsi="Franklin Gothic Book" w:cs="Arial"/>
          <w:szCs w:val="22"/>
          <w:lang w:val="pl-PL"/>
        </w:rPr>
        <w:t>5</w:t>
      </w:r>
      <w:r w:rsidRPr="00850021">
        <w:rPr>
          <w:rFonts w:ascii="Franklin Gothic Book" w:hAnsi="Franklin Gothic Book" w:cs="Arial"/>
          <w:szCs w:val="22"/>
          <w:lang w:val="pl-PL"/>
        </w:rPr>
        <w:t xml:space="preserve">% (słownie: </w:t>
      </w:r>
      <w:r w:rsidR="00A546B6" w:rsidRPr="00850021">
        <w:rPr>
          <w:rFonts w:ascii="Franklin Gothic Book" w:hAnsi="Franklin Gothic Book" w:cs="Arial"/>
          <w:szCs w:val="22"/>
          <w:lang w:val="pl-PL"/>
        </w:rPr>
        <w:t xml:space="preserve">pięć </w:t>
      </w:r>
      <w:r w:rsidRPr="00850021">
        <w:rPr>
          <w:rFonts w:ascii="Franklin Gothic Book" w:hAnsi="Franklin Gothic Book" w:cs="Arial"/>
          <w:szCs w:val="22"/>
          <w:lang w:val="pl-PL"/>
        </w:rPr>
        <w:t xml:space="preserve">procent) wynagrodzenia </w:t>
      </w:r>
      <w:r w:rsidR="00A265CE" w:rsidRPr="00850021">
        <w:rPr>
          <w:rFonts w:ascii="Franklin Gothic Book" w:hAnsi="Franklin Gothic Book" w:cs="Arial"/>
          <w:szCs w:val="22"/>
          <w:lang w:val="pl-PL"/>
        </w:rPr>
        <w:t>brutto</w:t>
      </w:r>
      <w:r w:rsidRPr="00850021">
        <w:rPr>
          <w:rFonts w:ascii="Franklin Gothic Book" w:hAnsi="Franklin Gothic Book" w:cs="Arial"/>
          <w:szCs w:val="22"/>
          <w:lang w:val="pl-PL"/>
        </w:rPr>
        <w:t>, określonego w pkt 5.</w:t>
      </w:r>
      <w:r w:rsidR="00A40FF3" w:rsidRPr="00850021">
        <w:rPr>
          <w:rFonts w:ascii="Franklin Gothic Book" w:hAnsi="Franklin Gothic Book" w:cs="Arial"/>
          <w:szCs w:val="22"/>
          <w:lang w:val="pl-PL"/>
        </w:rPr>
        <w:t>3</w:t>
      </w:r>
      <w:r w:rsidRPr="00850021">
        <w:rPr>
          <w:rFonts w:ascii="Franklin Gothic Book" w:hAnsi="Franklin Gothic Book" w:cs="Arial"/>
          <w:szCs w:val="22"/>
          <w:lang w:val="pl-PL"/>
        </w:rPr>
        <w:t xml:space="preserve"> (dalej „</w:t>
      </w:r>
      <w:r w:rsidRPr="00850021">
        <w:rPr>
          <w:rFonts w:ascii="Franklin Gothic Book" w:hAnsi="Franklin Gothic Book" w:cs="Arial"/>
          <w:b/>
          <w:szCs w:val="22"/>
          <w:lang w:val="pl-PL"/>
        </w:rPr>
        <w:t>Gwarancja Dobrego Wykonania Umowy</w:t>
      </w:r>
      <w:r w:rsidRPr="00850021">
        <w:rPr>
          <w:rFonts w:ascii="Franklin Gothic Book" w:hAnsi="Franklin Gothic Book" w:cs="Arial"/>
          <w:szCs w:val="22"/>
          <w:lang w:val="pl-PL"/>
        </w:rPr>
        <w:t xml:space="preserve">”), tj. kwotę </w:t>
      </w:r>
      <w:r w:rsidRPr="00850021">
        <w:rPr>
          <w:rFonts w:ascii="Franklin Gothic Book" w:hAnsi="Franklin Gothic Book" w:cs="Arial"/>
          <w:szCs w:val="22"/>
          <w:lang w:val="pl-PL"/>
        </w:rPr>
        <w:tab/>
        <w:t xml:space="preserve">………………. złotych </w:t>
      </w:r>
      <w:r w:rsidR="008A0EF1" w:rsidRPr="00850021">
        <w:rPr>
          <w:rFonts w:ascii="Franklin Gothic Book" w:hAnsi="Franklin Gothic Book" w:cs="Arial"/>
          <w:szCs w:val="22"/>
          <w:lang w:val="pl-PL"/>
        </w:rPr>
        <w:t>brutto</w:t>
      </w:r>
      <w:r w:rsidRPr="00850021">
        <w:rPr>
          <w:rFonts w:ascii="Franklin Gothic Book" w:hAnsi="Franklin Gothic Book" w:cs="Arial"/>
          <w:szCs w:val="22"/>
          <w:lang w:val="pl-PL"/>
        </w:rPr>
        <w:t>, w formie wskazanej w dokumentacji przetargowej.</w:t>
      </w:r>
    </w:p>
    <w:p w14:paraId="1C633BCA" w14:textId="6AA0D458" w:rsidR="00D051A9" w:rsidRPr="00850021" w:rsidRDefault="00D051A9" w:rsidP="00D051A9">
      <w:pPr>
        <w:pStyle w:val="Nagwek2"/>
        <w:spacing w:before="0" w:after="0" w:line="300" w:lineRule="auto"/>
        <w:rPr>
          <w:rFonts w:ascii="Franklin Gothic Book" w:hAnsi="Franklin Gothic Book" w:cs="Arial"/>
          <w:b/>
          <w:szCs w:val="22"/>
          <w:lang w:val="pl-PL"/>
        </w:rPr>
      </w:pPr>
      <w:r w:rsidRPr="00850021">
        <w:rPr>
          <w:rFonts w:ascii="Franklin Gothic Book" w:hAnsi="Franklin Gothic Book" w:cs="Arial"/>
          <w:szCs w:val="22"/>
          <w:lang w:val="pl-PL"/>
        </w:rPr>
        <w:t xml:space="preserve"> W przypadku, kiedy Gwarancja Dobrego Wykonania Umowy zostanie wniesiona przez Wykonawcę w formie gwarancji bankowej lub ubezpieczeniowej, Gwarancja Dobrego Wykonania Umowy powinna być przedłożona Zamawiającemu </w:t>
      </w:r>
      <w:r w:rsidR="0073540F" w:rsidRPr="00850021">
        <w:rPr>
          <w:rFonts w:ascii="Franklin Gothic Book" w:hAnsi="Franklin Gothic Book" w:cs="Arial"/>
          <w:szCs w:val="22"/>
          <w:lang w:val="pl-PL"/>
        </w:rPr>
        <w:t>zgodnie ze wzorem</w:t>
      </w:r>
      <w:r w:rsidRPr="00850021">
        <w:rPr>
          <w:rFonts w:ascii="Franklin Gothic Book" w:hAnsi="Franklin Gothic Book" w:cs="Arial"/>
          <w:szCs w:val="22"/>
          <w:lang w:val="pl-PL"/>
        </w:rPr>
        <w:t xml:space="preserve"> wskazan</w:t>
      </w:r>
      <w:r w:rsidR="003B5863" w:rsidRPr="00850021">
        <w:rPr>
          <w:rFonts w:ascii="Franklin Gothic Book" w:hAnsi="Franklin Gothic Book" w:cs="Arial"/>
          <w:szCs w:val="22"/>
          <w:lang w:val="pl-PL"/>
        </w:rPr>
        <w:t>ym</w:t>
      </w:r>
      <w:r w:rsidRPr="00850021">
        <w:rPr>
          <w:rFonts w:ascii="Franklin Gothic Book" w:hAnsi="Franklin Gothic Book" w:cs="Arial"/>
          <w:szCs w:val="22"/>
          <w:lang w:val="pl-PL"/>
        </w:rPr>
        <w:t xml:space="preserve"> w Załączniku nr </w:t>
      </w:r>
      <w:r w:rsidR="008304CC" w:rsidRPr="00850021">
        <w:rPr>
          <w:rFonts w:ascii="Franklin Gothic Book" w:hAnsi="Franklin Gothic Book" w:cs="Arial"/>
          <w:szCs w:val="22"/>
          <w:lang w:val="pl-PL"/>
        </w:rPr>
        <w:t xml:space="preserve">4 </w:t>
      </w:r>
      <w:r w:rsidRPr="00850021">
        <w:rPr>
          <w:rFonts w:ascii="Franklin Gothic Book" w:hAnsi="Franklin Gothic Book" w:cs="Arial"/>
          <w:szCs w:val="22"/>
          <w:lang w:val="pl-PL"/>
        </w:rPr>
        <w:t xml:space="preserve">do Umowy. </w:t>
      </w:r>
    </w:p>
    <w:p w14:paraId="25F9714D" w14:textId="77777777" w:rsidR="00D051A9" w:rsidRPr="00850021" w:rsidRDefault="00D051A9" w:rsidP="00D051A9">
      <w:pPr>
        <w:pStyle w:val="Nagwek2"/>
        <w:spacing w:before="0" w:after="0" w:line="300" w:lineRule="auto"/>
        <w:rPr>
          <w:rFonts w:ascii="Franklin Gothic Book" w:hAnsi="Franklin Gothic Book" w:cs="Arial"/>
          <w:szCs w:val="22"/>
          <w:lang w:val="pl-PL"/>
        </w:rPr>
      </w:pPr>
      <w:r w:rsidRPr="00850021">
        <w:rPr>
          <w:rFonts w:ascii="Franklin Gothic Book" w:hAnsi="Franklin Gothic Book" w:cs="Arial"/>
          <w:szCs w:val="22"/>
          <w:lang w:val="pl-PL"/>
        </w:rPr>
        <w:t xml:space="preserve">Gwarancja Dobrego Wykonania Umowy służy pokryciu roszczeń z tytułu niewykonania lub nienależytego wykonania Umowy. </w:t>
      </w:r>
    </w:p>
    <w:p w14:paraId="6D7C644C" w14:textId="770E9E61" w:rsidR="00D051A9" w:rsidRPr="00850021" w:rsidRDefault="00D051A9" w:rsidP="00D051A9">
      <w:pPr>
        <w:pStyle w:val="Nagwek2"/>
        <w:spacing w:before="0" w:after="0" w:line="300" w:lineRule="auto"/>
        <w:rPr>
          <w:rFonts w:ascii="Franklin Gothic Book" w:hAnsi="Franklin Gothic Book" w:cs="Arial"/>
          <w:b/>
          <w:szCs w:val="22"/>
          <w:lang w:val="pl-PL"/>
        </w:rPr>
      </w:pPr>
      <w:r w:rsidRPr="00850021">
        <w:rPr>
          <w:rFonts w:ascii="Franklin Gothic Book" w:hAnsi="Franklin Gothic Book" w:cs="Arial"/>
          <w:szCs w:val="22"/>
          <w:lang w:val="pl-PL"/>
        </w:rPr>
        <w:t>Zamawiający zwróci Wykonawcy zabezpieczenie należytego wykonania Umowy:</w:t>
      </w:r>
    </w:p>
    <w:p w14:paraId="5C928B07" w14:textId="77777777" w:rsidR="00144A6A" w:rsidRPr="00850021" w:rsidRDefault="00144A6A" w:rsidP="00144A6A">
      <w:pPr>
        <w:pStyle w:val="Nagwek2"/>
        <w:numPr>
          <w:ilvl w:val="2"/>
          <w:numId w:val="1"/>
        </w:numPr>
        <w:tabs>
          <w:tab w:val="clear" w:pos="993"/>
          <w:tab w:val="num" w:pos="1418"/>
        </w:tabs>
        <w:spacing w:before="0" w:after="0" w:line="300" w:lineRule="auto"/>
        <w:ind w:left="1418"/>
        <w:rPr>
          <w:rFonts w:ascii="Franklin Gothic Book" w:hAnsi="Franklin Gothic Book" w:cs="Arial"/>
          <w:b/>
          <w:szCs w:val="22"/>
          <w:lang w:val="pl-PL"/>
        </w:rPr>
      </w:pPr>
      <w:r w:rsidRPr="00850021">
        <w:rPr>
          <w:rFonts w:ascii="Franklin Gothic Book" w:hAnsi="Franklin Gothic Book" w:cs="Arial"/>
          <w:szCs w:val="22"/>
          <w:lang w:val="pl-PL"/>
        </w:rPr>
        <w:t>w wysokości 70% (słownie: siedemdziesiąt procent) zabezpieczenia należytego wykonania Umowy - w terminie 30 dni od dnia wykonania Przedmiotu Umowy i uznania go przez Zamawiającego za należycie wykonany,</w:t>
      </w:r>
    </w:p>
    <w:p w14:paraId="7CEC6C1F" w14:textId="77777777" w:rsidR="00144A6A" w:rsidRPr="00850021" w:rsidRDefault="00144A6A" w:rsidP="00144A6A">
      <w:pPr>
        <w:pStyle w:val="Nagwek2"/>
        <w:numPr>
          <w:ilvl w:val="2"/>
          <w:numId w:val="1"/>
        </w:numPr>
        <w:tabs>
          <w:tab w:val="clear" w:pos="993"/>
          <w:tab w:val="num" w:pos="1418"/>
        </w:tabs>
        <w:spacing w:before="0" w:after="0" w:line="300" w:lineRule="auto"/>
        <w:ind w:left="1418"/>
        <w:rPr>
          <w:rFonts w:ascii="Franklin Gothic Book" w:hAnsi="Franklin Gothic Book" w:cs="Arial"/>
          <w:b/>
          <w:szCs w:val="22"/>
          <w:lang w:val="pl-PL"/>
        </w:rPr>
      </w:pPr>
      <w:r w:rsidRPr="00850021">
        <w:rPr>
          <w:rFonts w:ascii="Franklin Gothic Book" w:hAnsi="Franklin Gothic Book" w:cs="Arial"/>
          <w:szCs w:val="22"/>
          <w:lang w:val="pl-PL"/>
        </w:rPr>
        <w:t xml:space="preserve">w wysokości 30% (słownie: trzydzieści procent) zabezpieczenia należytego wykonania Umowy (stanowiące kwotę pozostawioną na zabezpieczenie roszczeń z tytułu rękojmi – w terminie 15 dni po upływie okresu rękojmi.   </w:t>
      </w:r>
    </w:p>
    <w:p w14:paraId="46687DAC" w14:textId="62E438F3" w:rsidR="00D051A9" w:rsidRPr="00850021" w:rsidRDefault="00D051A9" w:rsidP="00D051A9">
      <w:pPr>
        <w:pStyle w:val="Nagwek2"/>
        <w:rPr>
          <w:rFonts w:ascii="Franklin Gothic Book" w:hAnsi="Franklin Gothic Book"/>
          <w:szCs w:val="22"/>
          <w:lang w:val="pl-PL"/>
        </w:rPr>
      </w:pPr>
      <w:r w:rsidRPr="00850021">
        <w:rPr>
          <w:rFonts w:ascii="Franklin Gothic Book" w:hAnsi="Franklin Gothic Book"/>
          <w:szCs w:val="22"/>
          <w:lang w:val="pl-PL"/>
        </w:rPr>
        <w:t>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w:t>
      </w:r>
      <w:r w:rsidR="0053566D" w:rsidRPr="00850021">
        <w:rPr>
          <w:rFonts w:ascii="Franklin Gothic Book" w:hAnsi="Franklin Gothic Book"/>
          <w:szCs w:val="22"/>
          <w:lang w:val="pl-PL"/>
        </w:rPr>
        <w:t>, zgodnie z Załącznikiem nr 6 do Umowy</w:t>
      </w:r>
      <w:r w:rsidRPr="00850021">
        <w:rPr>
          <w:rFonts w:ascii="Franklin Gothic Book" w:hAnsi="Franklin Gothic Book"/>
          <w:szCs w:val="22"/>
          <w:lang w:val="pl-PL"/>
        </w:rPr>
        <w:t xml:space="preserve">. </w:t>
      </w:r>
    </w:p>
    <w:p w14:paraId="31AA03EE" w14:textId="054932C7" w:rsidR="00D051A9" w:rsidRPr="00850021" w:rsidRDefault="00D051A9" w:rsidP="00D051A9">
      <w:pPr>
        <w:pStyle w:val="Nagwek2"/>
        <w:rPr>
          <w:rFonts w:ascii="Franklin Gothic Book" w:hAnsi="Franklin Gothic Book"/>
          <w:szCs w:val="22"/>
          <w:lang w:val="pl-PL"/>
        </w:rPr>
      </w:pPr>
      <w:r w:rsidRPr="00850021">
        <w:rPr>
          <w:rFonts w:ascii="Franklin Gothic Book" w:hAnsi="Franklin Gothic Book"/>
          <w:szCs w:val="22"/>
          <w:lang w:val="pl-PL"/>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r w:rsidR="00A07A34" w:rsidRPr="00850021">
        <w:rPr>
          <w:rFonts w:ascii="Franklin Gothic Book" w:hAnsi="Franklin Gothic Book"/>
          <w:bCs w:val="0"/>
          <w:iCs w:val="0"/>
          <w:kern w:val="0"/>
          <w:sz w:val="24"/>
          <w:szCs w:val="24"/>
          <w:lang w:val="pl-PL" w:eastAsia="pl-PL"/>
        </w:rPr>
        <w:t xml:space="preserve"> </w:t>
      </w:r>
    </w:p>
    <w:p w14:paraId="3A6D1C43" w14:textId="77777777" w:rsidR="008D64E3" w:rsidRPr="00850021" w:rsidRDefault="008D64E3" w:rsidP="008D64E3">
      <w:pPr>
        <w:pStyle w:val="Nagwek1"/>
        <w:rPr>
          <w:rFonts w:ascii="Franklin Gothic Book" w:hAnsi="Franklin Gothic Book"/>
        </w:rPr>
      </w:pPr>
      <w:r w:rsidRPr="00850021">
        <w:rPr>
          <w:rFonts w:ascii="Franklin Gothic Book" w:hAnsi="Franklin Gothic Book"/>
        </w:rPr>
        <w:t>Klauzule waloryzacyjne</w:t>
      </w:r>
    </w:p>
    <w:p w14:paraId="06E20864" w14:textId="77777777" w:rsidR="008D64E3" w:rsidRPr="00850021" w:rsidRDefault="008D64E3" w:rsidP="008D64E3">
      <w:pPr>
        <w:pStyle w:val="Nagwek2"/>
        <w:rPr>
          <w:rFonts w:ascii="Franklin Gothic Book" w:hAnsi="Franklin Gothic Book"/>
          <w:lang w:val="pl-PL"/>
        </w:rPr>
      </w:pPr>
      <w:r w:rsidRPr="00850021">
        <w:rPr>
          <w:rFonts w:ascii="Franklin Gothic Book" w:hAnsi="Franklin Gothic Book"/>
          <w:lang w:val="pl-PL"/>
        </w:rPr>
        <w:t>Strony przewidują możliwość zmiany wysokości wynagrodzenia Wykonawcy w następujących sytuacjach:</w:t>
      </w:r>
    </w:p>
    <w:p w14:paraId="2D5E8895" w14:textId="1390EB40" w:rsidR="00442A47" w:rsidRPr="00765559" w:rsidRDefault="005142F2" w:rsidP="00C23827">
      <w:pPr>
        <w:pStyle w:val="Nagwek2"/>
        <w:numPr>
          <w:ilvl w:val="2"/>
          <w:numId w:val="53"/>
        </w:numPr>
        <w:rPr>
          <w:lang w:val="pl-PL"/>
        </w:rPr>
      </w:pPr>
      <w:r w:rsidRPr="00765559">
        <w:rPr>
          <w:rFonts w:ascii="Franklin Gothic Book" w:hAnsi="Franklin Gothic Book"/>
          <w:lang w:val="pl-PL"/>
        </w:rPr>
        <w:t>W przypad</w:t>
      </w:r>
      <w:r w:rsidR="00442A47" w:rsidRPr="00765559">
        <w:rPr>
          <w:rFonts w:ascii="Franklin Gothic Book" w:hAnsi="Franklin Gothic Book"/>
          <w:lang w:val="pl-PL"/>
        </w:rPr>
        <w:t>ku, gdy średnioroczny wskaźnik cen towarów i usług konsumpcyjnych ogółem</w:t>
      </w:r>
      <w:r w:rsidR="00442A47">
        <w:rPr>
          <w:rFonts w:ascii="Franklin Gothic Book" w:hAnsi="Franklin Gothic Book"/>
          <w:lang w:val="pl-PL"/>
        </w:rPr>
        <w:t xml:space="preserve"> za poprzedni rok kalendarzowy</w:t>
      </w:r>
      <w:r w:rsidR="00C23827">
        <w:rPr>
          <w:rFonts w:ascii="Franklin Gothic Book" w:hAnsi="Franklin Gothic Book"/>
          <w:lang w:val="pl-PL"/>
        </w:rPr>
        <w:t xml:space="preserve"> (dalej jako </w:t>
      </w:r>
      <w:r w:rsidR="00C23827" w:rsidRPr="00765559">
        <w:rPr>
          <w:rFonts w:ascii="Franklin Gothic Book" w:hAnsi="Franklin Gothic Book"/>
          <w:b/>
          <w:lang w:val="pl-PL"/>
        </w:rPr>
        <w:t>„Wskaźnik”</w:t>
      </w:r>
      <w:r w:rsidR="00C23827">
        <w:rPr>
          <w:rFonts w:ascii="Franklin Gothic Book" w:hAnsi="Franklin Gothic Book"/>
          <w:lang w:val="pl-PL"/>
        </w:rPr>
        <w:t>)</w:t>
      </w:r>
      <w:r w:rsidR="00442A47">
        <w:rPr>
          <w:rFonts w:ascii="Franklin Gothic Book" w:hAnsi="Franklin Gothic Book"/>
          <w:lang w:val="pl-PL"/>
        </w:rPr>
        <w:t xml:space="preserve"> tj.</w:t>
      </w:r>
      <w:r w:rsidR="00442A47" w:rsidRPr="00765559">
        <w:rPr>
          <w:rFonts w:ascii="Franklin Gothic Book" w:hAnsi="Franklin Gothic Book"/>
          <w:lang w:val="pl-PL"/>
        </w:rPr>
        <w:t>:</w:t>
      </w:r>
    </w:p>
    <w:p w14:paraId="1D8BD279" w14:textId="5F4505D1" w:rsidR="00442A47" w:rsidRPr="00765559" w:rsidRDefault="00442A47" w:rsidP="00765559">
      <w:pPr>
        <w:pStyle w:val="Nagwek2"/>
        <w:numPr>
          <w:ilvl w:val="2"/>
          <w:numId w:val="221"/>
        </w:numPr>
        <w:ind w:hanging="284"/>
        <w:rPr>
          <w:rFonts w:ascii="Franklin Gothic Book" w:hAnsi="Franklin Gothic Book"/>
          <w:lang w:val="pl-PL"/>
        </w:rPr>
      </w:pPr>
      <w:r w:rsidRPr="00765559">
        <w:rPr>
          <w:rFonts w:ascii="Franklin Gothic Book" w:hAnsi="Franklin Gothic Book"/>
          <w:lang w:val="pl-PL"/>
        </w:rPr>
        <w:t>w 20</w:t>
      </w:r>
      <w:r w:rsidR="00C23827" w:rsidRPr="00C23827">
        <w:rPr>
          <w:rFonts w:ascii="Franklin Gothic Book" w:hAnsi="Franklin Gothic Book"/>
          <w:lang w:val="pl-PL"/>
        </w:rPr>
        <w:t xml:space="preserve">20 r. w stosunku </w:t>
      </w:r>
      <w:r w:rsidR="00C23827" w:rsidRPr="00935705">
        <w:rPr>
          <w:rFonts w:ascii="Franklin Gothic Book" w:hAnsi="Franklin Gothic Book"/>
          <w:lang w:val="pl-PL"/>
        </w:rPr>
        <w:t>do 2019</w:t>
      </w:r>
      <w:r w:rsidRPr="00765559">
        <w:rPr>
          <w:rFonts w:ascii="Franklin Gothic Book" w:hAnsi="Franklin Gothic Book"/>
          <w:lang w:val="pl-PL"/>
        </w:rPr>
        <w:t xml:space="preserve"> r. </w:t>
      </w:r>
      <w:r w:rsidR="00C23827">
        <w:rPr>
          <w:rFonts w:ascii="Franklin Gothic Book" w:hAnsi="Franklin Gothic Book"/>
          <w:lang w:val="pl-PL"/>
        </w:rPr>
        <w:t>– Wskaźnik ogłaszany w roku 2021;</w:t>
      </w:r>
    </w:p>
    <w:p w14:paraId="4EA956B4" w14:textId="60054218" w:rsidR="00442A47" w:rsidRPr="008664E1" w:rsidRDefault="00C23827" w:rsidP="00314406">
      <w:pPr>
        <w:pStyle w:val="Nagwek2"/>
        <w:numPr>
          <w:ilvl w:val="0"/>
          <w:numId w:val="0"/>
        </w:numPr>
        <w:ind w:left="993"/>
        <w:rPr>
          <w:rFonts w:ascii="Franklin Gothic Book" w:hAnsi="Franklin Gothic Book"/>
          <w:lang w:val="pl-PL"/>
        </w:rPr>
      </w:pPr>
      <w:r w:rsidRPr="008664E1">
        <w:rPr>
          <w:rFonts w:ascii="Franklin Gothic Book" w:hAnsi="Franklin Gothic Book"/>
          <w:lang w:val="pl-PL"/>
        </w:rPr>
        <w:t xml:space="preserve">- </w:t>
      </w:r>
      <w:r w:rsidR="00442A47" w:rsidRPr="008664E1">
        <w:rPr>
          <w:rFonts w:ascii="Franklin Gothic Book" w:hAnsi="Franklin Gothic Book"/>
          <w:lang w:val="pl-PL"/>
        </w:rPr>
        <w:t>wzrośnie o co najmniej 2,5 %</w:t>
      </w:r>
      <w:r w:rsidRPr="008664E1">
        <w:rPr>
          <w:rFonts w:ascii="Franklin Gothic Book" w:hAnsi="Franklin Gothic Book"/>
          <w:lang w:val="pl-PL"/>
        </w:rPr>
        <w:t>. Wskaźnik ogłaszany przez Prezesa Głównego Urzędu Statystycznego na podstawie art. 94 ust. 1 pkt 1 lit. a ustawy z dnia 17 grudnia 1998 r. o emeryturach i rentach z Funduszu Ubezpieczeń Społecznych (Dz. U. z 2018 r. poz. 1270 i 2245 oraz z 2019 r. poz. 39)</w:t>
      </w:r>
    </w:p>
    <w:p w14:paraId="6ECE87E0" w14:textId="77777777" w:rsidR="008D64E3" w:rsidRPr="00850021" w:rsidRDefault="008D64E3" w:rsidP="008D64E3">
      <w:pPr>
        <w:pStyle w:val="Tekstpodstawowy2"/>
        <w:ind w:left="1416"/>
        <w:rPr>
          <w:rFonts w:ascii="Franklin Gothic Book" w:hAnsi="Franklin Gothic Book"/>
          <w:sz w:val="22"/>
          <w:szCs w:val="22"/>
        </w:rPr>
      </w:pPr>
      <w:r w:rsidRPr="00850021">
        <w:rPr>
          <w:rFonts w:ascii="Franklin Gothic Book" w:hAnsi="Franklin Gothic Book"/>
          <w:sz w:val="22"/>
          <w:szCs w:val="22"/>
        </w:rPr>
        <w:t>- jeżeli zmiany te będą miały wpływ na koszty wykonania zamówienia przez Wykonawcę.</w:t>
      </w:r>
    </w:p>
    <w:p w14:paraId="1197A9B4" w14:textId="5BE25B6E" w:rsidR="00C23827" w:rsidRPr="00765559" w:rsidRDefault="0038771E" w:rsidP="00765559">
      <w:pPr>
        <w:pStyle w:val="Nagwek2"/>
        <w:numPr>
          <w:ilvl w:val="1"/>
          <w:numId w:val="1"/>
        </w:numPr>
        <w:rPr>
          <w:rFonts w:ascii="Franklin Gothic Book" w:hAnsi="Franklin Gothic Book"/>
          <w:lang w:val="pl-PL"/>
        </w:rPr>
      </w:pPr>
      <w:r w:rsidRPr="00765559">
        <w:rPr>
          <w:rFonts w:ascii="Franklin Gothic Book" w:hAnsi="Franklin Gothic Book"/>
          <w:lang w:val="pl-PL"/>
        </w:rPr>
        <w:lastRenderedPageBreak/>
        <w:t>W sytuacji wystąpienia okoliczności wskazanych w pkt 8.1.</w:t>
      </w:r>
      <w:r w:rsidR="008664E1">
        <w:rPr>
          <w:rFonts w:ascii="Franklin Gothic Book" w:hAnsi="Franklin Gothic Book"/>
          <w:lang w:val="pl-PL"/>
        </w:rPr>
        <w:t>1.</w:t>
      </w:r>
      <w:r w:rsidRPr="00765559">
        <w:rPr>
          <w:rFonts w:ascii="Franklin Gothic Book" w:hAnsi="Franklin Gothic Book"/>
          <w:lang w:val="pl-PL"/>
        </w:rPr>
        <w:t>, Wykonawca składa, w terminie 30 dni od daty opublikowania Komunikatu Prezesa Głównego Urzędu Statystycznego, pisemny wniosek o zmianę Umowy w tym zakresie. Wniosek powinien zawierać wyczerpujące uzasadnienie faktyczne i prawne, dokładne wyliczenie kwoty Wynagrodzenia Powykonawczego po zmianie Umowy oraz szczegółowe wyliczenia i zależności między dokonywaną zmianą, a wzrostem kosztów realizacji Umowy</w:t>
      </w:r>
      <w:r>
        <w:rPr>
          <w:rFonts w:ascii="Franklin Gothic Book" w:hAnsi="Franklin Gothic Book"/>
          <w:lang w:val="pl-PL"/>
        </w:rPr>
        <w:t xml:space="preserve"> (w tym w szczególności zaktualizowany Załącznik nr do Umowy – Formularz Oferta)</w:t>
      </w:r>
      <w:r w:rsidRPr="00765559">
        <w:rPr>
          <w:rFonts w:ascii="Franklin Gothic Book" w:hAnsi="Franklin Gothic Book"/>
          <w:lang w:val="pl-PL"/>
        </w:rPr>
        <w:t xml:space="preserve">. Zamawiający ocenia, czy Wykonawca wykazał rzeczywisty wpływ zmian na wzrost kosztów realizacji Umowy. W przypadku wykazania wpływu ww. zmiany, Wynagrodzenie Powykonawcze za część prac wykonywaną po </w:t>
      </w:r>
      <w:r>
        <w:rPr>
          <w:rFonts w:ascii="Franklin Gothic Book" w:hAnsi="Franklin Gothic Book"/>
          <w:lang w:val="pl-PL"/>
        </w:rPr>
        <w:t>dacie</w:t>
      </w:r>
      <w:r w:rsidRPr="0038771E">
        <w:rPr>
          <w:rFonts w:ascii="Franklin Gothic Book" w:hAnsi="Franklin Gothic Book"/>
          <w:lang w:val="pl-PL"/>
        </w:rPr>
        <w:t xml:space="preserve"> opublikowania Komunikatu Prezesa Głównego Urzędu Statystycznego</w:t>
      </w:r>
      <w:r w:rsidRPr="00765559">
        <w:rPr>
          <w:rFonts w:ascii="Franklin Gothic Book" w:hAnsi="Franklin Gothic Book"/>
          <w:lang w:val="pl-PL"/>
        </w:rPr>
        <w:t xml:space="preserve"> ulegnie zmianie. Zamawiający dokonuje powyższej oceny w terminie 10 dni od dnia złożenia wniosku przez Wykonawcę.</w:t>
      </w:r>
    </w:p>
    <w:p w14:paraId="28AB3A2A" w14:textId="7F37F036" w:rsidR="008D64E3" w:rsidRPr="00850021" w:rsidRDefault="008D64E3" w:rsidP="008D64E3">
      <w:pPr>
        <w:pStyle w:val="Nagwek2"/>
        <w:rPr>
          <w:rFonts w:ascii="Franklin Gothic Book" w:hAnsi="Franklin Gothic Book"/>
          <w:lang w:val="pl-PL"/>
        </w:rPr>
      </w:pPr>
      <w:r w:rsidRPr="00850021">
        <w:rPr>
          <w:rFonts w:ascii="Franklin Gothic Book" w:hAnsi="Franklin Gothic Book"/>
          <w:lang w:val="pl-PL"/>
        </w:rPr>
        <w:t>Zamawiający, po zaakceptowaniu wniosk</w:t>
      </w:r>
      <w:r w:rsidR="008664E1">
        <w:rPr>
          <w:rFonts w:ascii="Franklin Gothic Book" w:hAnsi="Franklin Gothic Book"/>
          <w:lang w:val="pl-PL"/>
        </w:rPr>
        <w:t>u</w:t>
      </w:r>
      <w:r w:rsidRPr="00850021">
        <w:rPr>
          <w:rFonts w:ascii="Franklin Gothic Book" w:hAnsi="Franklin Gothic Book"/>
          <w:lang w:val="pl-PL"/>
        </w:rPr>
        <w:t>, o który</w:t>
      </w:r>
      <w:r w:rsidR="008664E1">
        <w:rPr>
          <w:rFonts w:ascii="Franklin Gothic Book" w:hAnsi="Franklin Gothic Book"/>
          <w:lang w:val="pl-PL"/>
        </w:rPr>
        <w:t>m</w:t>
      </w:r>
      <w:r w:rsidRPr="00850021">
        <w:rPr>
          <w:rFonts w:ascii="Franklin Gothic Book" w:hAnsi="Franklin Gothic Book"/>
          <w:lang w:val="pl-PL"/>
        </w:rPr>
        <w:t xml:space="preserve"> mowa w </w:t>
      </w:r>
      <w:r w:rsidR="00A64F42" w:rsidRPr="00850021">
        <w:rPr>
          <w:rFonts w:ascii="Franklin Gothic Book" w:hAnsi="Franklin Gothic Book"/>
          <w:lang w:val="pl-PL"/>
        </w:rPr>
        <w:t>pkt</w:t>
      </w:r>
      <w:r w:rsidRPr="00850021">
        <w:rPr>
          <w:rFonts w:ascii="Franklin Gothic Book" w:hAnsi="Franklin Gothic Book"/>
          <w:lang w:val="pl-PL"/>
        </w:rPr>
        <w:t xml:space="preserve"> </w:t>
      </w:r>
      <w:r w:rsidR="00FD68F1" w:rsidRPr="00850021">
        <w:rPr>
          <w:rFonts w:ascii="Franklin Gothic Book" w:hAnsi="Franklin Gothic Book"/>
          <w:lang w:val="pl-PL"/>
        </w:rPr>
        <w:t>8</w:t>
      </w:r>
      <w:r w:rsidRPr="00850021">
        <w:rPr>
          <w:rFonts w:ascii="Franklin Gothic Book" w:hAnsi="Franklin Gothic Book"/>
          <w:lang w:val="pl-PL"/>
        </w:rPr>
        <w:t>.2</w:t>
      </w:r>
      <w:r w:rsidR="008664E1">
        <w:rPr>
          <w:rFonts w:ascii="Franklin Gothic Book" w:hAnsi="Franklin Gothic Book"/>
          <w:lang w:val="pl-PL"/>
        </w:rPr>
        <w:t xml:space="preserve">. </w:t>
      </w:r>
      <w:r w:rsidRPr="00850021">
        <w:rPr>
          <w:rFonts w:ascii="Franklin Gothic Book" w:hAnsi="Franklin Gothic Book"/>
          <w:lang w:val="pl-PL"/>
        </w:rPr>
        <w:t xml:space="preserve">Umowy, wyznacza datę podpisania aneksu do Umowy. </w:t>
      </w:r>
    </w:p>
    <w:p w14:paraId="4BE31A19" w14:textId="77777777" w:rsidR="008D64E3" w:rsidRPr="00850021" w:rsidRDefault="008D64E3" w:rsidP="008D64E3">
      <w:pPr>
        <w:pStyle w:val="Nagwek2"/>
        <w:rPr>
          <w:rFonts w:ascii="Franklin Gothic Book" w:hAnsi="Franklin Gothic Book"/>
          <w:lang w:val="pl-PL"/>
        </w:rPr>
      </w:pPr>
      <w:r w:rsidRPr="00850021">
        <w:rPr>
          <w:rFonts w:ascii="Franklin Gothic Book" w:hAnsi="Franklin Gothic Book"/>
          <w:lang w:val="pl-PL"/>
        </w:rPr>
        <w:t>Powyższa procedura nie znajduje zastosowania w sytuacji, gdy przepisy wprowadzające zmiany, o których mowa w art. 142 ust. 5 pkt 1 – 3 Ustawy określają odmienne zasady lub tryb ich wprowadzenia.</w:t>
      </w:r>
    </w:p>
    <w:p w14:paraId="62659022" w14:textId="77777777" w:rsidR="00D051A9" w:rsidRPr="00850021" w:rsidRDefault="00D051A9" w:rsidP="00D051A9">
      <w:pPr>
        <w:pStyle w:val="Nagwek1"/>
        <w:rPr>
          <w:rFonts w:ascii="Franklin Gothic Book" w:hAnsi="Franklin Gothic Book" w:cstheme="minorHAnsi"/>
          <w:bCs w:val="0"/>
          <w:szCs w:val="22"/>
          <w:u w:val="single"/>
          <w:lang w:val="pl-PL"/>
        </w:rPr>
      </w:pPr>
      <w:r w:rsidRPr="00850021">
        <w:rPr>
          <w:rFonts w:ascii="Franklin Gothic Book" w:hAnsi="Franklin Gothic Book" w:cstheme="minorHAnsi"/>
          <w:bCs w:val="0"/>
          <w:szCs w:val="22"/>
          <w:u w:val="single"/>
          <w:lang w:val="pl-PL"/>
        </w:rPr>
        <w:t>OSOBY ODPOWIEDZIALNE ZA REALIZACJĘ UMOWY</w:t>
      </w:r>
    </w:p>
    <w:p w14:paraId="6D575DE9" w14:textId="77777777" w:rsidR="00D051A9" w:rsidRPr="00850021" w:rsidRDefault="00D051A9" w:rsidP="00D051A9">
      <w:pPr>
        <w:pStyle w:val="Nagwek2"/>
        <w:rPr>
          <w:rFonts w:ascii="Franklin Gothic Book" w:hAnsi="Franklin Gothic Book"/>
          <w:szCs w:val="22"/>
        </w:rPr>
      </w:pPr>
      <w:r w:rsidRPr="00850021">
        <w:rPr>
          <w:rFonts w:ascii="Franklin Gothic Book" w:hAnsi="Franklin Gothic Book"/>
          <w:szCs w:val="22"/>
        </w:rPr>
        <w:t>Zamawiający wyznacza niniejszym:</w:t>
      </w:r>
    </w:p>
    <w:p w14:paraId="4BBAB39F" w14:textId="77777777" w:rsidR="00D051A9" w:rsidRPr="00850021"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850021">
        <w:rPr>
          <w:rStyle w:val="Nagwek3Znak"/>
          <w:rFonts w:ascii="Franklin Gothic Book" w:eastAsia="Calibri" w:hAnsi="Franklin Gothic Book" w:cstheme="minorHAnsi"/>
          <w:b/>
          <w:szCs w:val="22"/>
          <w:lang w:val="pl-PL"/>
        </w:rPr>
        <w:t>Imię i nazwisko</w:t>
      </w:r>
      <w:r w:rsidRPr="00850021">
        <w:rPr>
          <w:rStyle w:val="Nagwek3Znak"/>
          <w:rFonts w:ascii="Franklin Gothic Book" w:eastAsia="Calibri" w:hAnsi="Franklin Gothic Book" w:cstheme="minorHAnsi"/>
          <w:szCs w:val="22"/>
          <w:lang w:val="pl-PL"/>
        </w:rPr>
        <w:t>:[●], tel.: [●], email: [●]</w:t>
      </w:r>
    </w:p>
    <w:p w14:paraId="5489BDE4" w14:textId="77777777" w:rsidR="00D051A9" w:rsidRPr="00850021" w:rsidRDefault="00D051A9" w:rsidP="00D051A9">
      <w:pPr>
        <w:pStyle w:val="Nagwek2"/>
        <w:numPr>
          <w:ilvl w:val="0"/>
          <w:numId w:val="0"/>
        </w:numPr>
        <w:ind w:left="709"/>
        <w:rPr>
          <w:rFonts w:ascii="Franklin Gothic Book" w:hAnsi="Franklin Gothic Book" w:cstheme="minorHAnsi"/>
          <w:szCs w:val="22"/>
          <w:lang w:val="pl-PL"/>
        </w:rPr>
      </w:pPr>
      <w:r w:rsidRPr="00850021">
        <w:rPr>
          <w:rFonts w:ascii="Franklin Gothic Book" w:hAnsi="Franklin Gothic Book" w:cstheme="minorHAnsi"/>
          <w:szCs w:val="22"/>
          <w:lang w:val="pl-PL"/>
        </w:rPr>
        <w:t xml:space="preserve">oraz </w:t>
      </w:r>
    </w:p>
    <w:p w14:paraId="4346B995" w14:textId="77777777" w:rsidR="00D051A9" w:rsidRPr="00850021" w:rsidRDefault="00D051A9" w:rsidP="00D051A9">
      <w:pPr>
        <w:pStyle w:val="Nagwek2"/>
        <w:numPr>
          <w:ilvl w:val="0"/>
          <w:numId w:val="0"/>
        </w:numPr>
        <w:ind w:left="709"/>
        <w:rPr>
          <w:rFonts w:ascii="Franklin Gothic Book" w:eastAsia="Calibri" w:hAnsi="Franklin Gothic Book" w:cstheme="minorHAnsi"/>
          <w:szCs w:val="22"/>
          <w:lang w:val="pl-PL"/>
        </w:rPr>
      </w:pPr>
      <w:r w:rsidRPr="00850021">
        <w:rPr>
          <w:rStyle w:val="Nagwek3Znak"/>
          <w:rFonts w:ascii="Franklin Gothic Book" w:eastAsia="Calibri" w:hAnsi="Franklin Gothic Book" w:cstheme="minorHAnsi"/>
          <w:b/>
          <w:szCs w:val="22"/>
          <w:lang w:val="pl-PL"/>
        </w:rPr>
        <w:t>Imię i nazwisko</w:t>
      </w:r>
      <w:r w:rsidRPr="00850021">
        <w:rPr>
          <w:rStyle w:val="Nagwek3Znak"/>
          <w:rFonts w:ascii="Franklin Gothic Book" w:eastAsia="Calibri" w:hAnsi="Franklin Gothic Book" w:cstheme="minorHAnsi"/>
          <w:szCs w:val="22"/>
          <w:lang w:val="pl-PL"/>
        </w:rPr>
        <w:t>:[●], tel.: [●], email: [●]</w:t>
      </w:r>
    </w:p>
    <w:p w14:paraId="0B4A563C" w14:textId="77777777" w:rsidR="00D051A9" w:rsidRPr="00850021" w:rsidRDefault="00D051A9" w:rsidP="00D051A9">
      <w:pPr>
        <w:pStyle w:val="Nagwek2"/>
        <w:numPr>
          <w:ilvl w:val="0"/>
          <w:numId w:val="0"/>
        </w:numPr>
        <w:ind w:left="709"/>
        <w:rPr>
          <w:rFonts w:ascii="Franklin Gothic Book" w:hAnsi="Franklin Gothic Book" w:cstheme="minorHAnsi"/>
          <w:szCs w:val="22"/>
          <w:lang w:val="pl-PL"/>
        </w:rPr>
      </w:pPr>
      <w:r w:rsidRPr="00850021">
        <w:rPr>
          <w:rFonts w:ascii="Franklin Gothic Book" w:hAnsi="Franklin Gothic Book" w:cstheme="minorHAns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850021">
        <w:rPr>
          <w:rFonts w:ascii="Franklin Gothic Book" w:hAnsi="Franklin Gothic Book" w:cstheme="minorHAnsi"/>
          <w:b/>
          <w:szCs w:val="22"/>
          <w:lang w:val="pl-PL"/>
        </w:rPr>
        <w:t>Pełnomocnikami Zamawiającego</w:t>
      </w:r>
      <w:r w:rsidRPr="00850021">
        <w:rPr>
          <w:rFonts w:ascii="Franklin Gothic Book" w:hAnsi="Franklin Gothic Book" w:cstheme="minorHAnsi"/>
          <w:szCs w:val="22"/>
          <w:lang w:val="pl-PL"/>
        </w:rPr>
        <w:t>” lub z osobna "</w:t>
      </w:r>
      <w:r w:rsidRPr="00850021">
        <w:rPr>
          <w:rFonts w:ascii="Franklin Gothic Book" w:hAnsi="Franklin Gothic Book" w:cstheme="minorHAnsi"/>
          <w:b/>
          <w:szCs w:val="22"/>
          <w:lang w:val="pl-PL"/>
        </w:rPr>
        <w:t>Pełnomocnikiem Zamawiającego</w:t>
      </w:r>
      <w:r w:rsidRPr="00850021">
        <w:rPr>
          <w:rFonts w:ascii="Franklin Gothic Book" w:hAnsi="Franklin Gothic Book" w:cstheme="minorHAnsi"/>
          <w:szCs w:val="22"/>
          <w:lang w:val="pl-PL"/>
        </w:rPr>
        <w:t>"). Pełnomocnicy Zamawiającego nie są uprawnieni do podejmowania czynności oraz składania oświadczeń woli, które skutkowałyby jakąkolwiek zmianą Umowy.</w:t>
      </w:r>
    </w:p>
    <w:p w14:paraId="3DDAEBC0" w14:textId="77777777" w:rsidR="00D051A9" w:rsidRPr="00850021" w:rsidRDefault="00D051A9" w:rsidP="00D051A9">
      <w:pPr>
        <w:pStyle w:val="Nagwek2"/>
        <w:rPr>
          <w:rFonts w:ascii="Franklin Gothic Book" w:hAnsi="Franklin Gothic Book"/>
          <w:szCs w:val="22"/>
        </w:rPr>
      </w:pPr>
      <w:r w:rsidRPr="00850021">
        <w:rPr>
          <w:rFonts w:ascii="Franklin Gothic Book" w:hAnsi="Franklin Gothic Book"/>
          <w:szCs w:val="22"/>
        </w:rPr>
        <w:t>Wykonawca wyznacza niniejszym:</w:t>
      </w:r>
    </w:p>
    <w:p w14:paraId="1293082F" w14:textId="77777777" w:rsidR="00D051A9" w:rsidRPr="00850021"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850021">
        <w:rPr>
          <w:rStyle w:val="Nagwek3Znak"/>
          <w:rFonts w:ascii="Franklin Gothic Book" w:eastAsia="Calibri" w:hAnsi="Franklin Gothic Book" w:cstheme="minorHAnsi"/>
          <w:b/>
          <w:szCs w:val="22"/>
          <w:lang w:val="pl-PL"/>
        </w:rPr>
        <w:t>Imię i nazwisko</w:t>
      </w:r>
      <w:r w:rsidRPr="00850021">
        <w:rPr>
          <w:rStyle w:val="Nagwek3Znak"/>
          <w:rFonts w:ascii="Franklin Gothic Book" w:eastAsia="Calibri" w:hAnsi="Franklin Gothic Book" w:cstheme="minorHAnsi"/>
          <w:szCs w:val="22"/>
          <w:lang w:val="pl-PL"/>
        </w:rPr>
        <w:t>:[●], tel.: [●], email: [●]</w:t>
      </w:r>
    </w:p>
    <w:p w14:paraId="2DADA7FA" w14:textId="77777777" w:rsidR="00D051A9" w:rsidRPr="00850021" w:rsidRDefault="00D051A9" w:rsidP="00D051A9">
      <w:pPr>
        <w:pStyle w:val="Nagwek2"/>
        <w:numPr>
          <w:ilvl w:val="0"/>
          <w:numId w:val="0"/>
        </w:numPr>
        <w:ind w:left="709"/>
        <w:rPr>
          <w:rFonts w:ascii="Franklin Gothic Book" w:hAnsi="Franklin Gothic Book" w:cstheme="minorHAnsi"/>
          <w:szCs w:val="22"/>
          <w:lang w:val="pl-PL"/>
        </w:rPr>
      </w:pPr>
      <w:r w:rsidRPr="00850021">
        <w:rPr>
          <w:rFonts w:ascii="Franklin Gothic Book" w:hAnsi="Franklin Gothic Book" w:cstheme="minorHAnsi"/>
          <w:szCs w:val="22"/>
          <w:lang w:val="pl-PL"/>
        </w:rPr>
        <w:t xml:space="preserve">oraz </w:t>
      </w:r>
    </w:p>
    <w:p w14:paraId="7A11DE6F" w14:textId="77777777" w:rsidR="00D051A9" w:rsidRPr="00850021"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850021">
        <w:rPr>
          <w:rStyle w:val="Nagwek3Znak"/>
          <w:rFonts w:ascii="Franklin Gothic Book" w:eastAsia="Calibri" w:hAnsi="Franklin Gothic Book" w:cstheme="minorHAnsi"/>
          <w:b/>
          <w:szCs w:val="22"/>
          <w:lang w:val="pl-PL"/>
        </w:rPr>
        <w:t>Imię i nazwisko</w:t>
      </w:r>
      <w:r w:rsidRPr="00850021">
        <w:rPr>
          <w:rStyle w:val="Nagwek3Znak"/>
          <w:rFonts w:ascii="Franklin Gothic Book" w:eastAsia="Calibri" w:hAnsi="Franklin Gothic Book" w:cstheme="minorHAnsi"/>
          <w:szCs w:val="22"/>
          <w:lang w:val="pl-PL"/>
        </w:rPr>
        <w:t>:[●], tel.: [●], email: [●]</w:t>
      </w:r>
    </w:p>
    <w:p w14:paraId="1A8F4682" w14:textId="77777777" w:rsidR="00D051A9" w:rsidRPr="00850021" w:rsidRDefault="00D051A9" w:rsidP="00D051A9">
      <w:pPr>
        <w:pStyle w:val="Nagwek2"/>
        <w:numPr>
          <w:ilvl w:val="0"/>
          <w:numId w:val="0"/>
        </w:numPr>
        <w:ind w:left="709"/>
        <w:rPr>
          <w:rFonts w:ascii="Franklin Gothic Book" w:hAnsi="Franklin Gothic Book" w:cstheme="minorHAnsi"/>
          <w:szCs w:val="22"/>
          <w:lang w:val="pl-PL"/>
        </w:rPr>
      </w:pPr>
      <w:r w:rsidRPr="00850021">
        <w:rPr>
          <w:rFonts w:ascii="Franklin Gothic Book" w:hAnsi="Franklin Gothic Book" w:cstheme="minorHAns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850021">
        <w:rPr>
          <w:rFonts w:ascii="Franklin Gothic Book" w:hAnsi="Franklin Gothic Book" w:cstheme="minorHAnsi"/>
          <w:b/>
          <w:szCs w:val="22"/>
          <w:lang w:val="pl-PL"/>
        </w:rPr>
        <w:t>Pełnomocnikami Wykonawcy</w:t>
      </w:r>
      <w:r w:rsidRPr="00850021">
        <w:rPr>
          <w:rFonts w:ascii="Franklin Gothic Book" w:hAnsi="Franklin Gothic Book" w:cstheme="minorHAnsi"/>
          <w:szCs w:val="22"/>
          <w:lang w:val="pl-PL"/>
        </w:rPr>
        <w:t>" lub z osobna „Pełnomocnikiem Wykonawcy”). Pełnomocnicy Wykonawcy nie są uprawnieni do podejmowania czynności oraz składania oświadczeń woli, które skutkowałyby jakąkolwiek zmianą Umowy.</w:t>
      </w:r>
    </w:p>
    <w:p w14:paraId="05909836" w14:textId="77777777" w:rsidR="00D051A9" w:rsidRPr="00850021" w:rsidRDefault="00D051A9" w:rsidP="00D051A9">
      <w:pPr>
        <w:pStyle w:val="Nagwek2"/>
        <w:rPr>
          <w:rFonts w:ascii="Franklin Gothic Book" w:hAnsi="Franklin Gothic Book"/>
          <w:szCs w:val="22"/>
          <w:lang w:val="pl-PL"/>
        </w:rPr>
      </w:pPr>
      <w:r w:rsidRPr="00850021">
        <w:rPr>
          <w:rFonts w:ascii="Franklin Gothic Book" w:hAnsi="Franklin Gothic Book"/>
          <w:szCs w:val="22"/>
          <w:lang w:val="pl-PL"/>
        </w:rPr>
        <w:lastRenderedPageBreak/>
        <w:t>Zmiana przedstawicieli Stron wskazanych powyżej nie wymaga sporządzenia aneksu do Umowy, lecz jedynie pisemnego powiadomienia drugiej Strony.</w:t>
      </w:r>
    </w:p>
    <w:p w14:paraId="172BFED3" w14:textId="77777777" w:rsidR="00D051A9" w:rsidRPr="00850021" w:rsidRDefault="00D051A9" w:rsidP="00D051A9">
      <w:pPr>
        <w:pStyle w:val="Nagwek2"/>
        <w:rPr>
          <w:rFonts w:ascii="Franklin Gothic Book" w:hAnsi="Franklin Gothic Book"/>
          <w:szCs w:val="22"/>
          <w:lang w:val="pl-PL"/>
        </w:rPr>
      </w:pPr>
      <w:r w:rsidRPr="00850021">
        <w:rPr>
          <w:rFonts w:ascii="Franklin Gothic Book" w:hAnsi="Franklin Gothic Book"/>
          <w:szCs w:val="22"/>
          <w:lang w:val="pl-PL"/>
        </w:rPr>
        <w:t>Pełnomocnicy Zamawiającego i Wykonawcy odbywać będą spotkania w celu zapewnienia prawidłowej realizacji Umowy.</w:t>
      </w:r>
    </w:p>
    <w:p w14:paraId="0DDBA8C4" w14:textId="77777777" w:rsidR="00D051A9" w:rsidRPr="00850021" w:rsidRDefault="00D051A9" w:rsidP="00D051A9">
      <w:pPr>
        <w:pStyle w:val="Nagwek2"/>
        <w:rPr>
          <w:rFonts w:ascii="Franklin Gothic Book" w:hAnsi="Franklin Gothic Book"/>
          <w:szCs w:val="22"/>
          <w:lang w:val="pl-PL"/>
        </w:rPr>
      </w:pPr>
      <w:r w:rsidRPr="00850021">
        <w:rPr>
          <w:rFonts w:ascii="Franklin Gothic Book" w:hAnsi="Franklin Gothic Book"/>
          <w:szCs w:val="22"/>
          <w:lang w:val="pl-PL"/>
        </w:rPr>
        <w:t>W zakresach określonych w pkt 1 i 2 Umowy kontrola Usług będzie sprawowana również przez:</w:t>
      </w:r>
    </w:p>
    <w:p w14:paraId="3EE61EF3" w14:textId="77777777" w:rsidR="00D051A9" w:rsidRPr="00850021" w:rsidRDefault="00D051A9" w:rsidP="00094BFF">
      <w:pPr>
        <w:pStyle w:val="Nagwek2"/>
        <w:numPr>
          <w:ilvl w:val="2"/>
          <w:numId w:val="53"/>
        </w:numPr>
        <w:tabs>
          <w:tab w:val="clear" w:pos="993"/>
          <w:tab w:val="num" w:pos="1276"/>
        </w:tabs>
        <w:ind w:hanging="567"/>
        <w:rPr>
          <w:rFonts w:ascii="Franklin Gothic Book" w:hAnsi="Franklin Gothic Book"/>
          <w:szCs w:val="22"/>
          <w:lang w:val="pl-PL"/>
        </w:rPr>
      </w:pPr>
      <w:r w:rsidRPr="00850021">
        <w:rPr>
          <w:rFonts w:ascii="Franklin Gothic Book" w:hAnsi="Franklin Gothic Book"/>
          <w:szCs w:val="22"/>
          <w:lang w:val="pl-PL"/>
        </w:rPr>
        <w:t>Służby techniczne Zamawiającego– w zakresie operacyjnym,</w:t>
      </w:r>
    </w:p>
    <w:p w14:paraId="1D3E2F83" w14:textId="18A14B20" w:rsidR="00D051A9" w:rsidRPr="00850021" w:rsidRDefault="00D051A9" w:rsidP="00094BFF">
      <w:pPr>
        <w:pStyle w:val="Nagwek2"/>
        <w:numPr>
          <w:ilvl w:val="2"/>
          <w:numId w:val="53"/>
        </w:numPr>
        <w:tabs>
          <w:tab w:val="clear" w:pos="993"/>
          <w:tab w:val="num" w:pos="1276"/>
        </w:tabs>
        <w:ind w:hanging="567"/>
        <w:rPr>
          <w:rFonts w:ascii="Franklin Gothic Book" w:hAnsi="Franklin Gothic Book"/>
          <w:szCs w:val="22"/>
          <w:lang w:val="pl-PL"/>
        </w:rPr>
      </w:pPr>
      <w:r w:rsidRPr="00850021">
        <w:rPr>
          <w:rFonts w:ascii="Franklin Gothic Book" w:hAnsi="Franklin Gothic Book"/>
          <w:szCs w:val="22"/>
          <w:lang w:val="pl-PL"/>
        </w:rPr>
        <w:t>Służby BHP, i służby ochrony środowiska Zamawiającego</w:t>
      </w:r>
      <w:r w:rsidR="0025707D" w:rsidRPr="00850021">
        <w:rPr>
          <w:rFonts w:ascii="Franklin Gothic Book" w:hAnsi="Franklin Gothic Book"/>
          <w:szCs w:val="22"/>
          <w:lang w:val="pl-PL"/>
        </w:rPr>
        <w:t>,</w:t>
      </w:r>
    </w:p>
    <w:p w14:paraId="75B18942" w14:textId="77777777" w:rsidR="00D051A9" w:rsidRPr="00850021" w:rsidRDefault="00D051A9" w:rsidP="00094BFF">
      <w:pPr>
        <w:pStyle w:val="Nagwek2"/>
        <w:numPr>
          <w:ilvl w:val="2"/>
          <w:numId w:val="53"/>
        </w:numPr>
        <w:tabs>
          <w:tab w:val="clear" w:pos="993"/>
          <w:tab w:val="num" w:pos="1276"/>
        </w:tabs>
        <w:ind w:hanging="567"/>
        <w:rPr>
          <w:rFonts w:ascii="Franklin Gothic Book" w:hAnsi="Franklin Gothic Book"/>
          <w:szCs w:val="22"/>
          <w:lang w:val="pl-PL"/>
        </w:rPr>
      </w:pPr>
      <w:r w:rsidRPr="00850021">
        <w:rPr>
          <w:rFonts w:ascii="Franklin Gothic Book" w:hAnsi="Franklin Gothic Book"/>
          <w:szCs w:val="22"/>
          <w:lang w:val="pl-PL"/>
        </w:rPr>
        <w:t>Służby wskazane przez Zamawiającego – w zakresie ochrony przeciwpożarowej oraz ochrony osób i mienia.</w:t>
      </w:r>
    </w:p>
    <w:p w14:paraId="36EB8C8F" w14:textId="2D20A188" w:rsidR="00D051A9" w:rsidRPr="00850021" w:rsidRDefault="00D051A9" w:rsidP="00D051A9">
      <w:pPr>
        <w:pStyle w:val="Nagwek2"/>
        <w:spacing w:before="0" w:after="0" w:line="300" w:lineRule="auto"/>
        <w:rPr>
          <w:rFonts w:ascii="Franklin Gothic Book" w:hAnsi="Franklin Gothic Book" w:cs="Arial"/>
          <w:b/>
          <w:bCs w:val="0"/>
          <w:iCs w:val="0"/>
          <w:szCs w:val="22"/>
          <w:lang w:val="pl-PL"/>
        </w:rPr>
      </w:pPr>
      <w:r w:rsidRPr="00850021">
        <w:rPr>
          <w:rFonts w:ascii="Franklin Gothic Book" w:hAnsi="Franklin Gothic Book" w:cs="Arial"/>
          <w:szCs w:val="22"/>
          <w:lang w:val="pl-PL"/>
        </w:rPr>
        <w:t>Zasadniczo Wykonawca powierza wykonania Umowy osobie trzeciej w zakresie wskazanym w</w:t>
      </w:r>
      <w:r w:rsidR="00376DA5" w:rsidRPr="00850021">
        <w:rPr>
          <w:rFonts w:ascii="Franklin Gothic Book" w:hAnsi="Franklin Gothic Book" w:cs="Arial"/>
          <w:szCs w:val="22"/>
          <w:lang w:val="pl-PL"/>
        </w:rPr>
        <w:t> </w:t>
      </w:r>
      <w:r w:rsidRPr="00850021">
        <w:rPr>
          <w:rFonts w:ascii="Franklin Gothic Book" w:hAnsi="Franklin Gothic Book" w:cs="Arial"/>
          <w:szCs w:val="22"/>
          <w:lang w:val="pl-PL"/>
        </w:rPr>
        <w:t>Ofercie.</w:t>
      </w:r>
    </w:p>
    <w:p w14:paraId="057C0CDD" w14:textId="77777777" w:rsidR="00D051A9" w:rsidRPr="00850021" w:rsidRDefault="00D051A9" w:rsidP="00D051A9">
      <w:pPr>
        <w:pStyle w:val="Nagwek2"/>
        <w:spacing w:before="0" w:after="0" w:line="300" w:lineRule="auto"/>
        <w:rPr>
          <w:rFonts w:ascii="Franklin Gothic Book" w:hAnsi="Franklin Gothic Book" w:cs="Arial"/>
          <w:b/>
          <w:szCs w:val="22"/>
          <w:lang w:val="pl-PL"/>
        </w:rPr>
      </w:pPr>
      <w:r w:rsidRPr="00850021">
        <w:rPr>
          <w:rFonts w:ascii="Franklin Gothic Book" w:hAnsi="Franklin Gothic Book" w:cs="Arial"/>
          <w:szCs w:val="22"/>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030635A2" w14:textId="7ECBD89F" w:rsidR="00D051A9" w:rsidRPr="00850021" w:rsidRDefault="00D051A9" w:rsidP="00094BFF">
      <w:pPr>
        <w:pStyle w:val="Nagwek2"/>
        <w:rPr>
          <w:rFonts w:ascii="Franklin Gothic Book" w:hAnsi="Franklin Gothic Book"/>
          <w:szCs w:val="22"/>
          <w:lang w:val="pl-PL"/>
        </w:rPr>
      </w:pPr>
      <w:r w:rsidRPr="00850021">
        <w:rPr>
          <w:rFonts w:ascii="Franklin Gothic Book" w:hAnsi="Franklin Gothic Book"/>
          <w:szCs w:val="22"/>
          <w:lang w:val="pl-PL"/>
        </w:rPr>
        <w:t>Jeżeli Zamawiający stwierdzi, że wobec danego podwykonawcy zachodzą podstawy wykluczenia, Wykonawca obowiązany jest zastąpić tego podwykonawcę lub zrezygnować z</w:t>
      </w:r>
      <w:r w:rsidR="0025707D" w:rsidRPr="00850021">
        <w:rPr>
          <w:rFonts w:ascii="Franklin Gothic Book" w:hAnsi="Franklin Gothic Book"/>
          <w:szCs w:val="22"/>
          <w:lang w:val="pl-PL"/>
        </w:rPr>
        <w:t> </w:t>
      </w:r>
      <w:r w:rsidRPr="00850021">
        <w:rPr>
          <w:rFonts w:ascii="Franklin Gothic Book" w:hAnsi="Franklin Gothic Book"/>
          <w:szCs w:val="22"/>
          <w:lang w:val="pl-PL"/>
        </w:rPr>
        <w:t>powierzenia wykonania części zamówienia podwykonawcy.</w:t>
      </w:r>
    </w:p>
    <w:p w14:paraId="204435EF" w14:textId="77777777" w:rsidR="00D051A9" w:rsidRPr="00850021" w:rsidRDefault="00D051A9" w:rsidP="00094BFF">
      <w:pPr>
        <w:pStyle w:val="Nagwek2"/>
        <w:rPr>
          <w:rFonts w:ascii="Franklin Gothic Book" w:hAnsi="Franklin Gothic Book"/>
          <w:szCs w:val="22"/>
          <w:lang w:val="pl-PL"/>
        </w:rPr>
      </w:pPr>
      <w:r w:rsidRPr="00850021">
        <w:rPr>
          <w:rFonts w:ascii="Franklin Gothic Book" w:hAnsi="Franklin Gothic Book"/>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3D5E080" w14:textId="57E19C39" w:rsidR="00D051A9" w:rsidRPr="00850021" w:rsidRDefault="00D051A9" w:rsidP="00094BFF">
      <w:pPr>
        <w:pStyle w:val="Nagwek2"/>
        <w:rPr>
          <w:rFonts w:ascii="Franklin Gothic Book" w:hAnsi="Franklin Gothic Book"/>
          <w:szCs w:val="22"/>
          <w:lang w:val="pl-PL"/>
        </w:rPr>
      </w:pPr>
      <w:r w:rsidRPr="00850021">
        <w:rPr>
          <w:rFonts w:ascii="Franklin Gothic Book" w:hAnsi="Franklin Gothic Book"/>
          <w:szCs w:val="22"/>
          <w:lang w:val="pl-PL"/>
        </w:rPr>
        <w:t>Powierzenie wykonania części zamówienia podwykonawcom nie zwalnia Wykonawcy z</w:t>
      </w:r>
      <w:r w:rsidR="00376DA5" w:rsidRPr="00850021">
        <w:rPr>
          <w:rFonts w:ascii="Franklin Gothic Book" w:hAnsi="Franklin Gothic Book"/>
          <w:szCs w:val="22"/>
          <w:lang w:val="pl-PL"/>
        </w:rPr>
        <w:t> </w:t>
      </w:r>
      <w:r w:rsidRPr="00850021">
        <w:rPr>
          <w:rFonts w:ascii="Franklin Gothic Book" w:hAnsi="Franklin Gothic Book"/>
          <w:szCs w:val="22"/>
          <w:lang w:val="pl-PL"/>
        </w:rPr>
        <w:t>odpowiedzialności za należyte wykonanie tego zamówienia.</w:t>
      </w:r>
    </w:p>
    <w:p w14:paraId="6F1274B3" w14:textId="7FB64BC8" w:rsidR="00D051A9" w:rsidRPr="00850021" w:rsidRDefault="00D051A9" w:rsidP="00094BFF">
      <w:pPr>
        <w:pStyle w:val="Nagwek2"/>
        <w:rPr>
          <w:rFonts w:ascii="Franklin Gothic Book" w:hAnsi="Franklin Gothic Book"/>
          <w:szCs w:val="22"/>
          <w:lang w:val="pl-PL"/>
        </w:rPr>
      </w:pPr>
      <w:r w:rsidRPr="00850021">
        <w:rPr>
          <w:rFonts w:ascii="Franklin Gothic Book" w:hAnsi="Franklin Gothic Book"/>
          <w:szCs w:val="22"/>
          <w:lang w:val="pl-PL"/>
        </w:rPr>
        <w:t xml:space="preserve">Lista Podwykonawców znajduje się w Załączniku nr </w:t>
      </w:r>
      <w:r w:rsidR="00EF4832" w:rsidRPr="00850021">
        <w:rPr>
          <w:rFonts w:ascii="Franklin Gothic Book" w:hAnsi="Franklin Gothic Book"/>
          <w:szCs w:val="22"/>
          <w:lang w:val="pl-PL"/>
        </w:rPr>
        <w:t>9</w:t>
      </w:r>
      <w:r w:rsidRPr="00850021">
        <w:rPr>
          <w:rFonts w:ascii="Franklin Gothic Book" w:hAnsi="Franklin Gothic Book"/>
          <w:szCs w:val="22"/>
          <w:lang w:val="pl-PL"/>
        </w:rPr>
        <w:t xml:space="preserve"> do Umowy.</w:t>
      </w:r>
    </w:p>
    <w:p w14:paraId="3213EDF1" w14:textId="77777777" w:rsidR="00D051A9" w:rsidRPr="00850021" w:rsidRDefault="00D051A9" w:rsidP="00D051A9">
      <w:pPr>
        <w:pStyle w:val="Nagwek1"/>
        <w:rPr>
          <w:rFonts w:ascii="Franklin Gothic Book" w:hAnsi="Franklin Gothic Book" w:cstheme="minorHAnsi"/>
          <w:szCs w:val="22"/>
          <w:u w:val="single"/>
        </w:rPr>
      </w:pPr>
      <w:bookmarkStart w:id="9" w:name="_OGÓLNE_WARUNKI_ZAKUPU"/>
      <w:bookmarkEnd w:id="9"/>
      <w:r w:rsidRPr="00850021">
        <w:rPr>
          <w:rFonts w:ascii="Franklin Gothic Book" w:hAnsi="Franklin Gothic Book" w:cstheme="minorHAnsi"/>
          <w:szCs w:val="22"/>
          <w:u w:val="single"/>
        </w:rPr>
        <w:t>ZOBOWIĄZANIA STRON</w:t>
      </w:r>
    </w:p>
    <w:p w14:paraId="51880F9D" w14:textId="3E6EE97D" w:rsidR="00F4577D" w:rsidRPr="00850021" w:rsidRDefault="00F4577D" w:rsidP="00614035">
      <w:pPr>
        <w:pStyle w:val="Tekstpodstawowy"/>
        <w:jc w:val="both"/>
        <w:rPr>
          <w:rFonts w:ascii="Franklin Gothic Book" w:hAnsi="Franklin Gothic Book" w:cs="Arial"/>
          <w:iCs/>
          <w:kern w:val="20"/>
          <w:szCs w:val="22"/>
        </w:rPr>
      </w:pPr>
      <w:r w:rsidRPr="00850021">
        <w:rPr>
          <w:rFonts w:ascii="Franklin Gothic Book" w:hAnsi="Franklin Gothic Book" w:cs="Arial"/>
          <w:bCs/>
          <w:iCs/>
          <w:kern w:val="20"/>
          <w:sz w:val="22"/>
          <w:szCs w:val="22"/>
          <w:lang w:eastAsia="en-US"/>
        </w:rPr>
        <w:t xml:space="preserve">Oprócz obowiązków wynikających z Części II SIWZ wraz z </w:t>
      </w:r>
      <w:r w:rsidR="00B3675A" w:rsidRPr="00850021">
        <w:rPr>
          <w:rFonts w:ascii="Franklin Gothic Book" w:hAnsi="Franklin Gothic Book" w:cs="Arial"/>
          <w:bCs/>
          <w:iCs/>
          <w:kern w:val="20"/>
          <w:sz w:val="22"/>
          <w:szCs w:val="22"/>
          <w:lang w:eastAsia="en-US"/>
        </w:rPr>
        <w:t xml:space="preserve">wszystkimi załączonymi do niego </w:t>
      </w:r>
      <w:r w:rsidRPr="00850021">
        <w:rPr>
          <w:rFonts w:ascii="Franklin Gothic Book" w:hAnsi="Franklin Gothic Book" w:cs="Arial"/>
          <w:bCs/>
          <w:iCs/>
          <w:kern w:val="20"/>
          <w:sz w:val="22"/>
          <w:szCs w:val="22"/>
          <w:lang w:eastAsia="en-US"/>
        </w:rPr>
        <w:t>załącznikami, Strony Umowy obciążone są zobowiązaniami określonymi w pkt 10</w:t>
      </w:r>
      <w:r w:rsidR="00325CF8" w:rsidRPr="00850021">
        <w:rPr>
          <w:rFonts w:ascii="Franklin Gothic Book" w:hAnsi="Franklin Gothic Book" w:cs="Arial"/>
          <w:bCs/>
          <w:iCs/>
          <w:kern w:val="20"/>
          <w:sz w:val="22"/>
          <w:szCs w:val="22"/>
          <w:lang w:eastAsia="en-US"/>
        </w:rPr>
        <w:t xml:space="preserve"> niniejszej Umowy.</w:t>
      </w:r>
    </w:p>
    <w:p w14:paraId="419BF438" w14:textId="6D424F55" w:rsidR="00D051A9" w:rsidRPr="00850021" w:rsidRDefault="00D051A9" w:rsidP="00D051A9">
      <w:pPr>
        <w:pStyle w:val="Nagwek2"/>
        <w:rPr>
          <w:rFonts w:ascii="Franklin Gothic Book" w:hAnsi="Franklin Gothic Book"/>
          <w:b/>
          <w:szCs w:val="22"/>
        </w:rPr>
      </w:pPr>
      <w:r w:rsidRPr="00850021">
        <w:rPr>
          <w:rFonts w:ascii="Franklin Gothic Book" w:hAnsi="Franklin Gothic Book"/>
          <w:b/>
          <w:szCs w:val="22"/>
        </w:rPr>
        <w:t>Zamawiający jest zobowi</w:t>
      </w:r>
      <w:r w:rsidR="0025707D" w:rsidRPr="00850021">
        <w:rPr>
          <w:rFonts w:ascii="Franklin Gothic Book" w:hAnsi="Franklin Gothic Book"/>
          <w:b/>
          <w:szCs w:val="22"/>
        </w:rPr>
        <w:t>ą</w:t>
      </w:r>
      <w:r w:rsidRPr="00850021">
        <w:rPr>
          <w:rFonts w:ascii="Franklin Gothic Book" w:hAnsi="Franklin Gothic Book"/>
          <w:b/>
          <w:szCs w:val="22"/>
        </w:rPr>
        <w:t>zany do:</w:t>
      </w:r>
    </w:p>
    <w:p w14:paraId="16F4CEA1" w14:textId="05330AEE" w:rsidR="00D051A9" w:rsidRPr="00850021" w:rsidRDefault="00D051A9" w:rsidP="00094BFF">
      <w:pPr>
        <w:pStyle w:val="Nagwek2"/>
        <w:numPr>
          <w:ilvl w:val="2"/>
          <w:numId w:val="53"/>
        </w:numPr>
        <w:rPr>
          <w:rFonts w:ascii="Franklin Gothic Book" w:hAnsi="Franklin Gothic Book"/>
          <w:szCs w:val="22"/>
          <w:lang w:val="pl-PL"/>
        </w:rPr>
      </w:pPr>
      <w:r w:rsidRPr="00850021">
        <w:rPr>
          <w:rFonts w:ascii="Franklin Gothic Book" w:hAnsi="Franklin Gothic Book"/>
          <w:szCs w:val="22"/>
          <w:lang w:val="pl-PL"/>
        </w:rPr>
        <w:t xml:space="preserve"> zapewnienia Wykonawcy wszystkich niezbędnych i wymaganych informacji (w tym danych i</w:t>
      </w:r>
      <w:r w:rsidR="00376DA5" w:rsidRPr="00850021">
        <w:rPr>
          <w:rFonts w:ascii="Franklin Gothic Book" w:hAnsi="Franklin Gothic Book"/>
          <w:szCs w:val="22"/>
          <w:lang w:val="pl-PL"/>
        </w:rPr>
        <w:t> </w:t>
      </w:r>
      <w:r w:rsidRPr="00850021">
        <w:rPr>
          <w:rFonts w:ascii="Franklin Gothic Book" w:hAnsi="Franklin Gothic Book"/>
          <w:szCs w:val="22"/>
          <w:lang w:val="pl-PL"/>
        </w:rPr>
        <w:t>dokumentacji), niezbędnych dla potrzeb przeprowadzenia Umowy.</w:t>
      </w:r>
    </w:p>
    <w:p w14:paraId="64D0A7C7" w14:textId="670360DB" w:rsidR="00480818" w:rsidRPr="00850021" w:rsidRDefault="00480818" w:rsidP="00094BFF">
      <w:pPr>
        <w:pStyle w:val="Nagwek2"/>
        <w:numPr>
          <w:ilvl w:val="2"/>
          <w:numId w:val="53"/>
        </w:numPr>
        <w:rPr>
          <w:rFonts w:ascii="Franklin Gothic Book" w:hAnsi="Franklin Gothic Book"/>
          <w:szCs w:val="22"/>
          <w:lang w:val="pl-PL"/>
        </w:rPr>
      </w:pPr>
      <w:r w:rsidRPr="00850021">
        <w:rPr>
          <w:rFonts w:ascii="Franklin Gothic Book" w:hAnsi="Franklin Gothic Book"/>
          <w:szCs w:val="22"/>
          <w:lang w:val="pl-PL"/>
        </w:rPr>
        <w:t>udostępnienia Wykonawcy obszaru robót oraz udzielenia wszelkich niezbędnych informacji dotyczących Przedmiotu Umowy, o które zwróci się Wykonawca.</w:t>
      </w:r>
    </w:p>
    <w:p w14:paraId="1B6E082E" w14:textId="2ED769A7" w:rsidR="00480818" w:rsidRPr="00850021" w:rsidRDefault="00480818" w:rsidP="00094BFF">
      <w:pPr>
        <w:pStyle w:val="Nagwek2"/>
        <w:numPr>
          <w:ilvl w:val="2"/>
          <w:numId w:val="53"/>
        </w:numPr>
        <w:rPr>
          <w:rFonts w:ascii="Franklin Gothic Book" w:hAnsi="Franklin Gothic Book"/>
          <w:szCs w:val="22"/>
          <w:lang w:val="pl-PL"/>
        </w:rPr>
      </w:pPr>
      <w:r w:rsidRPr="00850021">
        <w:rPr>
          <w:rFonts w:ascii="Franklin Gothic Book" w:hAnsi="Franklin Gothic Book"/>
          <w:szCs w:val="22"/>
          <w:lang w:val="pl-PL"/>
        </w:rPr>
        <w:t xml:space="preserve">zapewnienia Wykonawcy wszystkich niezbędnych i wymaganych informacji (w </w:t>
      </w:r>
      <w:r w:rsidR="0025707D" w:rsidRPr="00850021">
        <w:rPr>
          <w:rFonts w:ascii="Franklin Gothic Book" w:hAnsi="Franklin Gothic Book"/>
          <w:szCs w:val="22"/>
          <w:lang w:val="pl-PL"/>
        </w:rPr>
        <w:t>tym danych i </w:t>
      </w:r>
      <w:r w:rsidRPr="00850021">
        <w:rPr>
          <w:rFonts w:ascii="Franklin Gothic Book" w:hAnsi="Franklin Gothic Book"/>
          <w:szCs w:val="22"/>
          <w:lang w:val="pl-PL"/>
        </w:rPr>
        <w:t>dokumentacji), niezbędnych dla potrzeb przeprowadzenia Umowy.</w:t>
      </w:r>
    </w:p>
    <w:p w14:paraId="673C90AB" w14:textId="77777777" w:rsidR="00480818" w:rsidRPr="00850021" w:rsidRDefault="00480818" w:rsidP="00094BFF">
      <w:pPr>
        <w:pStyle w:val="Nagwek2"/>
        <w:numPr>
          <w:ilvl w:val="2"/>
          <w:numId w:val="53"/>
        </w:numPr>
        <w:rPr>
          <w:rFonts w:ascii="Franklin Gothic Book" w:hAnsi="Franklin Gothic Book"/>
          <w:szCs w:val="22"/>
          <w:lang w:val="pl-PL"/>
        </w:rPr>
      </w:pPr>
      <w:r w:rsidRPr="00850021">
        <w:rPr>
          <w:rFonts w:ascii="Franklin Gothic Book" w:hAnsi="Franklin Gothic Book"/>
          <w:szCs w:val="22"/>
          <w:lang w:val="pl-PL"/>
        </w:rPr>
        <w:lastRenderedPageBreak/>
        <w:t>przeprowadzania procedur odbioru w ciągu 3 dni roboczych od momentu zgłoszenia prac do odbioru przez Wykonawcę, a do odbioru końcowego – w ciągu 14 dni roboczych licząc od daty zgłoszenia gotowości do odbioru końcowego</w:t>
      </w:r>
    </w:p>
    <w:p w14:paraId="6B54487E" w14:textId="1986E6A9" w:rsidR="00480818" w:rsidRPr="00850021" w:rsidRDefault="00480818" w:rsidP="00094BFF">
      <w:pPr>
        <w:pStyle w:val="Nagwek2"/>
        <w:numPr>
          <w:ilvl w:val="2"/>
          <w:numId w:val="53"/>
        </w:numPr>
        <w:rPr>
          <w:rFonts w:ascii="Franklin Gothic Book" w:hAnsi="Franklin Gothic Book"/>
          <w:szCs w:val="22"/>
          <w:lang w:val="pl-PL"/>
        </w:rPr>
      </w:pPr>
      <w:r w:rsidRPr="00850021">
        <w:rPr>
          <w:rFonts w:ascii="Franklin Gothic Book" w:hAnsi="Franklin Gothic Book"/>
          <w:szCs w:val="22"/>
          <w:lang w:val="pl-PL"/>
        </w:rPr>
        <w:t>odpłatnego udostępnienia, na życzenie Wykonawcy, energii elektrycznej, pomieszczeń socjalnych, wody i dostępu do kanalizacji (na podstawie odrębnych umów zawartych przez Strony) w ilości pokrywającej zapotrzebowanie Wykonawcy.</w:t>
      </w:r>
    </w:p>
    <w:p w14:paraId="655DE150" w14:textId="77777777" w:rsidR="00D051A9" w:rsidRPr="00850021" w:rsidRDefault="00D051A9" w:rsidP="00D051A9">
      <w:pPr>
        <w:pStyle w:val="Nagwek2"/>
        <w:rPr>
          <w:rFonts w:ascii="Franklin Gothic Book" w:hAnsi="Franklin Gothic Book"/>
          <w:b/>
          <w:bCs w:val="0"/>
          <w:szCs w:val="22"/>
          <w:lang w:val="pl-PL"/>
        </w:rPr>
      </w:pPr>
      <w:r w:rsidRPr="00850021">
        <w:rPr>
          <w:rFonts w:ascii="Franklin Gothic Book" w:hAnsi="Franklin Gothic Book"/>
          <w:b/>
          <w:bCs w:val="0"/>
          <w:szCs w:val="22"/>
          <w:lang w:val="pl-PL"/>
        </w:rPr>
        <w:t>Wykonawca jest zobowi</w:t>
      </w:r>
      <w:r w:rsidR="008304CC" w:rsidRPr="00850021">
        <w:rPr>
          <w:rFonts w:ascii="Franklin Gothic Book" w:hAnsi="Franklin Gothic Book"/>
          <w:b/>
          <w:bCs w:val="0"/>
          <w:szCs w:val="22"/>
          <w:lang w:val="pl-PL"/>
        </w:rPr>
        <w:t>ą</w:t>
      </w:r>
      <w:r w:rsidRPr="00850021">
        <w:rPr>
          <w:rFonts w:ascii="Franklin Gothic Book" w:hAnsi="Franklin Gothic Book"/>
          <w:b/>
          <w:bCs w:val="0"/>
          <w:szCs w:val="22"/>
          <w:lang w:val="pl-PL"/>
        </w:rPr>
        <w:t>zany do:</w:t>
      </w:r>
    </w:p>
    <w:p w14:paraId="7A34C018" w14:textId="77777777" w:rsidR="00F06702" w:rsidRPr="00850021" w:rsidRDefault="00F06702" w:rsidP="00094BFF">
      <w:pPr>
        <w:pStyle w:val="Nagwek2"/>
        <w:numPr>
          <w:ilvl w:val="2"/>
          <w:numId w:val="53"/>
        </w:numPr>
        <w:rPr>
          <w:rFonts w:ascii="Franklin Gothic Book" w:hAnsi="Franklin Gothic Book"/>
          <w:szCs w:val="22"/>
          <w:lang w:val="pl-PL"/>
        </w:rPr>
      </w:pPr>
      <w:r w:rsidRPr="00850021">
        <w:rPr>
          <w:rFonts w:ascii="Franklin Gothic Book" w:hAnsi="Franklin Gothic Book"/>
          <w:szCs w:val="22"/>
          <w:lang w:val="pl-PL"/>
        </w:rPr>
        <w:t>wykonania Przedmiotu Umowy z należytą starannością i z zastosowaniem Polskich Norm, warunków technicznych wykonania i odbioru prac, pisemnych wskazań Zamawiającego oraz najnowszej wiedzy technicznej, przy zastosowaniu ogólnie obowiązujących przepisów, zwłaszcza przepisów BHP i przeciwpożarowych, Instrukcją Organizacji Bezpiecznej Pracy oraz instrukcją Ochrony Przeciwpożarowej obowiązujących w Enea Elektrownia Połaniec Spółka Akcyjna.</w:t>
      </w:r>
    </w:p>
    <w:p w14:paraId="54BA55B3" w14:textId="071D9D77" w:rsidR="00F06702" w:rsidRPr="00850021" w:rsidRDefault="008654F9" w:rsidP="00094BFF">
      <w:pPr>
        <w:pStyle w:val="Nagwek2"/>
        <w:numPr>
          <w:ilvl w:val="2"/>
          <w:numId w:val="53"/>
        </w:numPr>
        <w:rPr>
          <w:rFonts w:ascii="Franklin Gothic Book" w:hAnsi="Franklin Gothic Book"/>
          <w:szCs w:val="22"/>
          <w:lang w:val="pl-PL"/>
        </w:rPr>
      </w:pPr>
      <w:r w:rsidRPr="00850021">
        <w:rPr>
          <w:rFonts w:ascii="Franklin Gothic Book" w:hAnsi="Franklin Gothic Book"/>
          <w:szCs w:val="22"/>
          <w:lang w:val="pl-PL"/>
        </w:rPr>
        <w:t>opracowania</w:t>
      </w:r>
      <w:r w:rsidR="00F06702" w:rsidRPr="00850021">
        <w:rPr>
          <w:rFonts w:ascii="Franklin Gothic Book" w:hAnsi="Franklin Gothic Book"/>
          <w:szCs w:val="22"/>
          <w:lang w:val="pl-PL"/>
        </w:rPr>
        <w:t xml:space="preserve"> przez Wykonawcę szczegółowych instrukcji bezpiecznego wykonania prac. Instrukcje należy przedłożyć Zamawiającemu przed przystąpieniem do prac </w:t>
      </w:r>
      <w:r w:rsidR="00723EF7" w:rsidRPr="00850021">
        <w:rPr>
          <w:rFonts w:ascii="Franklin Gothic Book" w:hAnsi="Franklin Gothic Book"/>
          <w:szCs w:val="22"/>
          <w:lang w:val="pl-PL"/>
        </w:rPr>
        <w:t>w terminach obowiązujących u Zamawiającego</w:t>
      </w:r>
      <w:r w:rsidR="0025707D" w:rsidRPr="00850021">
        <w:rPr>
          <w:rFonts w:ascii="Franklin Gothic Book" w:hAnsi="Franklin Gothic Book"/>
          <w:szCs w:val="22"/>
          <w:lang w:val="pl-PL"/>
        </w:rPr>
        <w:t>.</w:t>
      </w:r>
    </w:p>
    <w:p w14:paraId="0B768CF9" w14:textId="745F8BC1" w:rsidR="00F06702" w:rsidRPr="00850021" w:rsidRDefault="008654F9" w:rsidP="00094BFF">
      <w:pPr>
        <w:pStyle w:val="Nagwek2"/>
        <w:numPr>
          <w:ilvl w:val="2"/>
          <w:numId w:val="53"/>
        </w:numPr>
        <w:rPr>
          <w:rFonts w:ascii="Franklin Gothic Book" w:hAnsi="Franklin Gothic Book"/>
          <w:szCs w:val="22"/>
          <w:lang w:val="pl-PL"/>
        </w:rPr>
      </w:pPr>
      <w:r w:rsidRPr="00850021">
        <w:rPr>
          <w:rFonts w:ascii="Franklin Gothic Book" w:hAnsi="Franklin Gothic Book"/>
          <w:szCs w:val="22"/>
          <w:lang w:val="pl-PL"/>
        </w:rPr>
        <w:t>dostarczenia</w:t>
      </w:r>
      <w:r w:rsidR="00F06702" w:rsidRPr="00850021">
        <w:rPr>
          <w:rFonts w:ascii="Franklin Gothic Book" w:hAnsi="Franklin Gothic Book"/>
          <w:szCs w:val="22"/>
          <w:lang w:val="pl-PL"/>
        </w:rPr>
        <w:t xml:space="preserve"> przed rozpoczęciem prac na obiektach  Enea Połaniec S.A wymaganych Instrukcją Organizacji Bezpiecznej </w:t>
      </w:r>
      <w:r w:rsidR="00FC23ED" w:rsidRPr="00850021">
        <w:rPr>
          <w:rFonts w:ascii="Franklin Gothic Book" w:hAnsi="Franklin Gothic Book"/>
          <w:szCs w:val="22"/>
          <w:lang w:val="pl-PL"/>
        </w:rPr>
        <w:t xml:space="preserve">Pracy </w:t>
      </w:r>
      <w:r w:rsidR="00F06702" w:rsidRPr="00850021">
        <w:rPr>
          <w:rFonts w:ascii="Franklin Gothic Book" w:hAnsi="Franklin Gothic Book"/>
          <w:szCs w:val="22"/>
          <w:lang w:val="pl-PL"/>
        </w:rPr>
        <w:t>dokumentów oraz ich aktualizacja w terminach określonych w dokumentach dostępnych na stronie: https://www.enea.pl/pl/grupaenea/o-grupie/spolki-grupy-enea/polaniec/zamowienia/dokumenty</w:t>
      </w:r>
      <w:r w:rsidR="0025707D" w:rsidRPr="00850021">
        <w:rPr>
          <w:rFonts w:ascii="Franklin Gothic Book" w:hAnsi="Franklin Gothic Book"/>
          <w:szCs w:val="22"/>
          <w:lang w:val="pl-PL"/>
        </w:rPr>
        <w:t>.</w:t>
      </w:r>
    </w:p>
    <w:p w14:paraId="5E0AD0DF" w14:textId="2FA08854" w:rsidR="00F06702" w:rsidRPr="00850021" w:rsidRDefault="00F06702" w:rsidP="00094BFF">
      <w:pPr>
        <w:pStyle w:val="Nagwek2"/>
        <w:numPr>
          <w:ilvl w:val="2"/>
          <w:numId w:val="53"/>
        </w:numPr>
        <w:rPr>
          <w:rFonts w:ascii="Franklin Gothic Book" w:hAnsi="Franklin Gothic Book"/>
          <w:szCs w:val="22"/>
          <w:lang w:val="pl-PL"/>
        </w:rPr>
      </w:pPr>
      <w:r w:rsidRPr="00850021">
        <w:rPr>
          <w:rFonts w:ascii="Franklin Gothic Book" w:hAnsi="Franklin Gothic Book"/>
          <w:szCs w:val="22"/>
          <w:lang w:val="pl-PL"/>
        </w:rPr>
        <w:t>stosowania wyłącznie wyrobów i materiałów dopuszczo</w:t>
      </w:r>
      <w:r w:rsidR="0025707D" w:rsidRPr="00850021">
        <w:rPr>
          <w:rFonts w:ascii="Franklin Gothic Book" w:hAnsi="Franklin Gothic Book"/>
          <w:szCs w:val="22"/>
          <w:lang w:val="pl-PL"/>
        </w:rPr>
        <w:t>nych do obrotu przepisami prawa.</w:t>
      </w:r>
    </w:p>
    <w:p w14:paraId="5FFBDF7D" w14:textId="77777777" w:rsidR="00F06702" w:rsidRPr="00850021" w:rsidRDefault="00F06702" w:rsidP="00094BFF">
      <w:pPr>
        <w:pStyle w:val="Nagwek2"/>
        <w:numPr>
          <w:ilvl w:val="2"/>
          <w:numId w:val="53"/>
        </w:numPr>
        <w:rPr>
          <w:rFonts w:ascii="Franklin Gothic Book" w:hAnsi="Franklin Gothic Book"/>
          <w:szCs w:val="22"/>
          <w:lang w:val="pl-PL"/>
        </w:rPr>
      </w:pPr>
      <w:r w:rsidRPr="00850021">
        <w:rPr>
          <w:rFonts w:ascii="Franklin Gothic Book" w:hAnsi="Franklin Gothic Book"/>
          <w:szCs w:val="22"/>
          <w:lang w:val="pl-PL"/>
        </w:rPr>
        <w:t>wykonywania poleceń Zamawiającego, w szczególności dotyczących bezpieczeństwa pracy, ochrony środowiska oraz ochrony przeciwpożarowej.</w:t>
      </w:r>
    </w:p>
    <w:p w14:paraId="5CB9AE80" w14:textId="1AB01524" w:rsidR="00F06702" w:rsidRPr="00850021" w:rsidRDefault="00F06702" w:rsidP="00094BFF">
      <w:pPr>
        <w:pStyle w:val="Nagwek2"/>
        <w:numPr>
          <w:ilvl w:val="2"/>
          <w:numId w:val="53"/>
        </w:numPr>
        <w:rPr>
          <w:rFonts w:ascii="Franklin Gothic Book" w:hAnsi="Franklin Gothic Book"/>
          <w:szCs w:val="22"/>
          <w:lang w:val="pl-PL"/>
        </w:rPr>
      </w:pPr>
      <w:r w:rsidRPr="00850021">
        <w:rPr>
          <w:rFonts w:ascii="Franklin Gothic Book" w:hAnsi="Franklin Gothic Book"/>
          <w:szCs w:val="22"/>
          <w:lang w:val="pl-PL"/>
        </w:rPr>
        <w:t>zapewnienia, że osoby skierowane do realizacji prac zostaną wyposażone w sprawny, odpowiednio dobrany sprzęt ochrony osobistej, przeszkolone w zakresie pierwszej pomocy, obowiązujących przepisów BHP i przeciwpożarowych w tym przepisów i zasad BHP oraz przeciwpożarowych</w:t>
      </w:r>
      <w:r w:rsidR="0025707D" w:rsidRPr="00850021">
        <w:rPr>
          <w:rFonts w:ascii="Franklin Gothic Book" w:hAnsi="Franklin Gothic Book"/>
          <w:szCs w:val="22"/>
          <w:lang w:val="pl-PL"/>
        </w:rPr>
        <w:t xml:space="preserve"> obowiązujących u Zamawiającego.</w:t>
      </w:r>
    </w:p>
    <w:p w14:paraId="5A685A83" w14:textId="77777777" w:rsidR="00F06702" w:rsidRPr="00850021" w:rsidRDefault="00F06702" w:rsidP="00094BFF">
      <w:pPr>
        <w:pStyle w:val="Nagwek2"/>
        <w:numPr>
          <w:ilvl w:val="2"/>
          <w:numId w:val="53"/>
        </w:numPr>
        <w:rPr>
          <w:rFonts w:ascii="Franklin Gothic Book" w:hAnsi="Franklin Gothic Book"/>
          <w:szCs w:val="22"/>
          <w:lang w:val="pl-PL"/>
        </w:rPr>
      </w:pPr>
      <w:r w:rsidRPr="00850021">
        <w:rPr>
          <w:rFonts w:ascii="Franklin Gothic Book" w:hAnsi="Franklin Gothic Book"/>
          <w:szCs w:val="22"/>
          <w:lang w:val="pl-PL"/>
        </w:rPr>
        <w:t>zapewnienia sprawnych narzędzi pracy,  sprzętu ochronnego i zabezpieczającego  oraz ich kontrole i badania jeżeli wynika to z obowiązujących przepisów prawa lub postanowień Norm.</w:t>
      </w:r>
    </w:p>
    <w:p w14:paraId="706530A6" w14:textId="7027B86D" w:rsidR="00F06702" w:rsidRPr="00850021" w:rsidRDefault="00F06702" w:rsidP="00094BFF">
      <w:pPr>
        <w:pStyle w:val="Nagwek2"/>
        <w:numPr>
          <w:ilvl w:val="2"/>
          <w:numId w:val="53"/>
        </w:numPr>
        <w:rPr>
          <w:rFonts w:ascii="Franklin Gothic Book" w:hAnsi="Franklin Gothic Book"/>
          <w:szCs w:val="22"/>
          <w:lang w:val="pl-PL"/>
        </w:rPr>
      </w:pPr>
      <w:r w:rsidRPr="00850021">
        <w:rPr>
          <w:rFonts w:ascii="Franklin Gothic Book" w:hAnsi="Franklin Gothic Book"/>
          <w:szCs w:val="22"/>
          <w:lang w:val="pl-PL"/>
        </w:rPr>
        <w:t>zapewnienia wykwalifikowanego personelu, przeszkolonego w zakresie przepisów BHP</w:t>
      </w:r>
      <w:r w:rsidR="0046043C" w:rsidRPr="00850021">
        <w:rPr>
          <w:rFonts w:ascii="Franklin Gothic Book" w:hAnsi="Franklin Gothic Book"/>
          <w:szCs w:val="22"/>
          <w:lang w:val="pl-PL"/>
        </w:rPr>
        <w:t>, ochrony środowiska</w:t>
      </w:r>
      <w:r w:rsidRPr="00850021">
        <w:rPr>
          <w:rFonts w:ascii="Franklin Gothic Book" w:hAnsi="Franklin Gothic Book"/>
          <w:szCs w:val="22"/>
          <w:lang w:val="pl-PL"/>
        </w:rPr>
        <w:t xml:space="preserve"> i przeciwpożarowych. Wymagania w </w:t>
      </w:r>
      <w:r w:rsidR="0046043C" w:rsidRPr="00850021">
        <w:rPr>
          <w:rFonts w:ascii="Franklin Gothic Book" w:hAnsi="Franklin Gothic Book"/>
          <w:szCs w:val="22"/>
          <w:lang w:val="pl-PL"/>
        </w:rPr>
        <w:t>tym zakresie zostały wskazane w </w:t>
      </w:r>
      <w:r w:rsidRPr="00850021">
        <w:rPr>
          <w:rFonts w:ascii="Franklin Gothic Book" w:hAnsi="Franklin Gothic Book"/>
          <w:szCs w:val="22"/>
          <w:lang w:val="pl-PL"/>
        </w:rPr>
        <w:t>Części II SIWZ</w:t>
      </w:r>
      <w:r w:rsidR="0025707D" w:rsidRPr="00850021">
        <w:rPr>
          <w:rFonts w:ascii="Franklin Gothic Book" w:hAnsi="Franklin Gothic Book"/>
          <w:szCs w:val="22"/>
          <w:lang w:val="pl-PL"/>
        </w:rPr>
        <w:t>.</w:t>
      </w:r>
    </w:p>
    <w:p w14:paraId="75084112" w14:textId="79D4DF14" w:rsidR="00F06702" w:rsidRPr="00850021" w:rsidRDefault="00F06702" w:rsidP="00094BFF">
      <w:pPr>
        <w:pStyle w:val="Nagwek2"/>
        <w:numPr>
          <w:ilvl w:val="2"/>
          <w:numId w:val="53"/>
        </w:numPr>
        <w:rPr>
          <w:rFonts w:ascii="Franklin Gothic Book" w:hAnsi="Franklin Gothic Book"/>
          <w:szCs w:val="22"/>
          <w:lang w:val="pl-PL"/>
        </w:rPr>
      </w:pPr>
      <w:r w:rsidRPr="00850021">
        <w:rPr>
          <w:rFonts w:ascii="Franklin Gothic Book" w:hAnsi="Franklin Gothic Book"/>
          <w:szCs w:val="22"/>
          <w:lang w:val="pl-PL"/>
        </w:rPr>
        <w:t>zapewnienia, że osoby zatrudnione przez Wykonawcę oraz podwykonawców oraz współpracujące z Wykonawcą przy realizacji Przedmiotu Umowy mogą rozpocząć realizację Przedmiotu Umowy dopiero po odbyciu instruktażu stanowiskowego przeprowadzonego przez uprawnionego prz</w:t>
      </w:r>
      <w:r w:rsidR="0025707D" w:rsidRPr="00850021">
        <w:rPr>
          <w:rFonts w:ascii="Franklin Gothic Book" w:hAnsi="Franklin Gothic Book"/>
          <w:szCs w:val="22"/>
          <w:lang w:val="pl-PL"/>
        </w:rPr>
        <w:t>edstawiciela Wykonawcy.</w:t>
      </w:r>
    </w:p>
    <w:p w14:paraId="58B5379D" w14:textId="77777777" w:rsidR="00F06702" w:rsidRPr="00850021" w:rsidRDefault="00F06702" w:rsidP="00094BFF">
      <w:pPr>
        <w:pStyle w:val="Nagwek2"/>
        <w:numPr>
          <w:ilvl w:val="2"/>
          <w:numId w:val="53"/>
        </w:numPr>
        <w:tabs>
          <w:tab w:val="clear" w:pos="993"/>
          <w:tab w:val="num" w:pos="1134"/>
        </w:tabs>
        <w:rPr>
          <w:rFonts w:ascii="Franklin Gothic Book" w:hAnsi="Franklin Gothic Book"/>
          <w:szCs w:val="22"/>
          <w:lang w:val="pl-PL"/>
        </w:rPr>
      </w:pPr>
      <w:r w:rsidRPr="00850021">
        <w:rPr>
          <w:rFonts w:ascii="Franklin Gothic Book" w:hAnsi="Franklin Gothic Book"/>
          <w:szCs w:val="22"/>
          <w:lang w:val="pl-PL"/>
        </w:rPr>
        <w:t>przestrzegania przepisów prawa pracy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3B23676A" w14:textId="0004B923" w:rsidR="00F06702" w:rsidRPr="00850021" w:rsidRDefault="00F06702" w:rsidP="00094BFF">
      <w:pPr>
        <w:pStyle w:val="Nagwek2"/>
        <w:numPr>
          <w:ilvl w:val="2"/>
          <w:numId w:val="53"/>
        </w:numPr>
        <w:tabs>
          <w:tab w:val="clear" w:pos="993"/>
          <w:tab w:val="num" w:pos="1134"/>
        </w:tabs>
        <w:rPr>
          <w:rFonts w:ascii="Franklin Gothic Book" w:hAnsi="Franklin Gothic Book"/>
          <w:szCs w:val="22"/>
          <w:lang w:val="pl-PL"/>
        </w:rPr>
      </w:pPr>
      <w:r w:rsidRPr="00850021">
        <w:rPr>
          <w:rFonts w:ascii="Franklin Gothic Book" w:hAnsi="Franklin Gothic Book"/>
          <w:szCs w:val="22"/>
          <w:lang w:val="pl-PL"/>
        </w:rPr>
        <w:lastRenderedPageBreak/>
        <w:t>zabezpieczenia właściwego sprzętu, narzędzi oraz sprzętu ochronnego i zabezpieczającego pracowników przed wypadkami oraz działaniem cz</w:t>
      </w:r>
      <w:r w:rsidR="0025707D" w:rsidRPr="00850021">
        <w:rPr>
          <w:rFonts w:ascii="Franklin Gothic Book" w:hAnsi="Franklin Gothic Book"/>
          <w:szCs w:val="22"/>
          <w:lang w:val="pl-PL"/>
        </w:rPr>
        <w:t>ynników szkodliwych.</w:t>
      </w:r>
    </w:p>
    <w:p w14:paraId="58431E21" w14:textId="3AFDECD6" w:rsidR="00F06702" w:rsidRPr="00850021" w:rsidRDefault="00F06702" w:rsidP="00094BFF">
      <w:pPr>
        <w:pStyle w:val="Nagwek2"/>
        <w:numPr>
          <w:ilvl w:val="2"/>
          <w:numId w:val="53"/>
        </w:numPr>
        <w:tabs>
          <w:tab w:val="clear" w:pos="993"/>
          <w:tab w:val="num" w:pos="1134"/>
        </w:tabs>
        <w:rPr>
          <w:rFonts w:ascii="Franklin Gothic Book" w:hAnsi="Franklin Gothic Book"/>
          <w:szCs w:val="22"/>
          <w:lang w:val="pl-PL"/>
        </w:rPr>
      </w:pPr>
      <w:r w:rsidRPr="00850021">
        <w:rPr>
          <w:rFonts w:ascii="Franklin Gothic Book" w:hAnsi="Franklin Gothic Book"/>
          <w:szCs w:val="22"/>
          <w:lang w:val="pl-PL"/>
        </w:rPr>
        <w:t>zagwarantowania stałej obecności i nadzoru własnych służb BHP nad kontrolą przestrzegania przepisów i zasad  BHP przy rea</w:t>
      </w:r>
      <w:r w:rsidR="0046043C" w:rsidRPr="00850021">
        <w:rPr>
          <w:rFonts w:ascii="Franklin Gothic Book" w:hAnsi="Franklin Gothic Book"/>
          <w:szCs w:val="22"/>
          <w:lang w:val="pl-PL"/>
        </w:rPr>
        <w:t>lizacji prac objętych zakresem U</w:t>
      </w:r>
      <w:r w:rsidRPr="00850021">
        <w:rPr>
          <w:rFonts w:ascii="Franklin Gothic Book" w:hAnsi="Franklin Gothic Book"/>
          <w:szCs w:val="22"/>
          <w:lang w:val="pl-PL"/>
        </w:rPr>
        <w:t xml:space="preserve">mowy. Dotyczy </w:t>
      </w:r>
      <w:r w:rsidR="0046043C" w:rsidRPr="00850021">
        <w:rPr>
          <w:rFonts w:ascii="Franklin Gothic Book" w:hAnsi="Franklin Gothic Book"/>
          <w:szCs w:val="22"/>
          <w:lang w:val="pl-PL"/>
        </w:rPr>
        <w:t xml:space="preserve">to </w:t>
      </w:r>
      <w:r w:rsidRPr="00850021">
        <w:rPr>
          <w:rFonts w:ascii="Franklin Gothic Book" w:hAnsi="Franklin Gothic Book"/>
          <w:szCs w:val="22"/>
          <w:lang w:val="pl-PL"/>
        </w:rPr>
        <w:t>również Podwykonawców.</w:t>
      </w:r>
    </w:p>
    <w:p w14:paraId="21E7C2EA" w14:textId="77777777" w:rsidR="00F06702" w:rsidRPr="00850021" w:rsidRDefault="00F06702" w:rsidP="00094BFF">
      <w:pPr>
        <w:pStyle w:val="Nagwek2"/>
        <w:numPr>
          <w:ilvl w:val="2"/>
          <w:numId w:val="53"/>
        </w:numPr>
        <w:tabs>
          <w:tab w:val="clear" w:pos="993"/>
          <w:tab w:val="num" w:pos="1134"/>
        </w:tabs>
        <w:rPr>
          <w:rFonts w:ascii="Franklin Gothic Book" w:hAnsi="Franklin Gothic Book"/>
          <w:szCs w:val="22"/>
          <w:lang w:val="pl-PL"/>
        </w:rPr>
      </w:pPr>
      <w:r w:rsidRPr="00850021">
        <w:rPr>
          <w:rFonts w:ascii="Franklin Gothic Book" w:hAnsi="Franklin Gothic Book"/>
          <w:szCs w:val="22"/>
          <w:lang w:val="pl-PL"/>
        </w:rPr>
        <w:t>raportowania w terminach ustalonych przez Zamawiającego o ilości roboczogodzin oraz stanu BHP.</w:t>
      </w:r>
    </w:p>
    <w:p w14:paraId="532D4633" w14:textId="7E1F7CC5" w:rsidR="00F06702" w:rsidRPr="00850021" w:rsidRDefault="00F06702" w:rsidP="00094BFF">
      <w:pPr>
        <w:pStyle w:val="Nagwek2"/>
        <w:numPr>
          <w:ilvl w:val="2"/>
          <w:numId w:val="53"/>
        </w:numPr>
        <w:tabs>
          <w:tab w:val="clear" w:pos="993"/>
          <w:tab w:val="num" w:pos="1134"/>
        </w:tabs>
        <w:rPr>
          <w:rFonts w:ascii="Franklin Gothic Book" w:hAnsi="Franklin Gothic Book"/>
          <w:szCs w:val="22"/>
          <w:lang w:val="pl-PL"/>
        </w:rPr>
      </w:pPr>
      <w:r w:rsidRPr="00850021">
        <w:rPr>
          <w:rFonts w:ascii="Franklin Gothic Book" w:hAnsi="Franklin Gothic Book"/>
          <w:szCs w:val="22"/>
          <w:lang w:val="pl-PL"/>
        </w:rPr>
        <w:t>opracowania i podłożenia na żądanie Zmawiającego dodatkowej oceny ryzyka zawodowego dla swoich pracowników w zakresie za</w:t>
      </w:r>
      <w:r w:rsidR="0046043C" w:rsidRPr="00850021">
        <w:rPr>
          <w:rFonts w:ascii="Franklin Gothic Book" w:hAnsi="Franklin Gothic Book"/>
          <w:szCs w:val="22"/>
          <w:lang w:val="pl-PL"/>
        </w:rPr>
        <w:t>grożeń związanych z realizacją P</w:t>
      </w:r>
      <w:r w:rsidRPr="00850021">
        <w:rPr>
          <w:rFonts w:ascii="Franklin Gothic Book" w:hAnsi="Franklin Gothic Book"/>
          <w:szCs w:val="22"/>
          <w:lang w:val="pl-PL"/>
        </w:rPr>
        <w:t>rac.</w:t>
      </w:r>
    </w:p>
    <w:p w14:paraId="0AEAFF67" w14:textId="2236CFD2" w:rsidR="00F06702" w:rsidRPr="00850021" w:rsidRDefault="00F06702" w:rsidP="00094BFF">
      <w:pPr>
        <w:pStyle w:val="Nagwek2"/>
        <w:numPr>
          <w:ilvl w:val="2"/>
          <w:numId w:val="53"/>
        </w:numPr>
        <w:tabs>
          <w:tab w:val="clear" w:pos="993"/>
          <w:tab w:val="num" w:pos="1134"/>
        </w:tabs>
        <w:rPr>
          <w:rFonts w:ascii="Franklin Gothic Book" w:hAnsi="Franklin Gothic Book"/>
          <w:szCs w:val="22"/>
          <w:lang w:val="pl-PL"/>
        </w:rPr>
      </w:pPr>
      <w:r w:rsidRPr="00850021">
        <w:rPr>
          <w:rFonts w:ascii="Franklin Gothic Book" w:hAnsi="Franklin Gothic Book"/>
          <w:szCs w:val="22"/>
          <w:lang w:val="pl-PL"/>
        </w:rPr>
        <w:t>delegowania na narady, spotkania techniczne wyznaczane przez Zamawiającego, swojego przedstawiciela upoważnione</w:t>
      </w:r>
      <w:r w:rsidR="0025707D" w:rsidRPr="00850021">
        <w:rPr>
          <w:rFonts w:ascii="Franklin Gothic Book" w:hAnsi="Franklin Gothic Book"/>
          <w:szCs w:val="22"/>
          <w:lang w:val="pl-PL"/>
        </w:rPr>
        <w:t>go do reprezentowania Wykonawcy.</w:t>
      </w:r>
    </w:p>
    <w:p w14:paraId="7454C2F8" w14:textId="77777777" w:rsidR="00F06702" w:rsidRPr="00850021" w:rsidRDefault="00F06702" w:rsidP="00094BFF">
      <w:pPr>
        <w:pStyle w:val="Nagwek2"/>
        <w:numPr>
          <w:ilvl w:val="2"/>
          <w:numId w:val="53"/>
        </w:numPr>
        <w:tabs>
          <w:tab w:val="clear" w:pos="993"/>
          <w:tab w:val="num" w:pos="1134"/>
        </w:tabs>
        <w:rPr>
          <w:rFonts w:ascii="Franklin Gothic Book" w:hAnsi="Franklin Gothic Book"/>
          <w:szCs w:val="22"/>
          <w:lang w:val="pl-PL"/>
        </w:rPr>
      </w:pPr>
      <w:r w:rsidRPr="00850021">
        <w:rPr>
          <w:rFonts w:ascii="Franklin Gothic Book" w:hAnsi="Franklin Gothic Book"/>
          <w:szCs w:val="22"/>
          <w:lang w:val="pl-PL"/>
        </w:rPr>
        <w:t>przedłożenia Zamawiającemu osobnego protokołu odbioru Prac.</w:t>
      </w:r>
    </w:p>
    <w:p w14:paraId="72C898E7" w14:textId="67A3528F" w:rsidR="00F06702" w:rsidRPr="00850021" w:rsidRDefault="008654F9" w:rsidP="00094BFF">
      <w:pPr>
        <w:pStyle w:val="Nagwek2"/>
        <w:numPr>
          <w:ilvl w:val="2"/>
          <w:numId w:val="53"/>
        </w:numPr>
        <w:tabs>
          <w:tab w:val="clear" w:pos="993"/>
          <w:tab w:val="num" w:pos="1134"/>
        </w:tabs>
        <w:rPr>
          <w:rFonts w:ascii="Franklin Gothic Book" w:hAnsi="Franklin Gothic Book"/>
          <w:szCs w:val="22"/>
          <w:lang w:val="pl-PL"/>
        </w:rPr>
      </w:pPr>
      <w:r w:rsidRPr="00850021">
        <w:rPr>
          <w:rFonts w:ascii="Franklin Gothic Book" w:hAnsi="Franklin Gothic Book"/>
          <w:szCs w:val="22"/>
          <w:lang w:val="pl-PL"/>
        </w:rPr>
        <w:t>opracowania dokumentacji powykonawczej</w:t>
      </w:r>
      <w:r w:rsidR="00F06702" w:rsidRPr="00850021">
        <w:rPr>
          <w:rFonts w:ascii="Franklin Gothic Book" w:hAnsi="Franklin Gothic Book"/>
          <w:szCs w:val="22"/>
          <w:lang w:val="pl-PL"/>
        </w:rPr>
        <w:t xml:space="preserve"> remontowanych urządzeń w zakresie uzgodnionym z Zamawiającym. </w:t>
      </w:r>
    </w:p>
    <w:p w14:paraId="149EDD04" w14:textId="5A011D0F" w:rsidR="00F06702" w:rsidRPr="00850021" w:rsidRDefault="008654F9" w:rsidP="00094BFF">
      <w:pPr>
        <w:pStyle w:val="Nagwek2"/>
        <w:numPr>
          <w:ilvl w:val="2"/>
          <w:numId w:val="53"/>
        </w:numPr>
        <w:tabs>
          <w:tab w:val="clear" w:pos="993"/>
          <w:tab w:val="num" w:pos="1134"/>
        </w:tabs>
        <w:rPr>
          <w:rFonts w:ascii="Franklin Gothic Book" w:hAnsi="Franklin Gothic Book"/>
          <w:szCs w:val="22"/>
          <w:lang w:val="pl-PL"/>
        </w:rPr>
      </w:pPr>
      <w:r w:rsidRPr="00850021">
        <w:rPr>
          <w:rFonts w:ascii="Franklin Gothic Book" w:hAnsi="Franklin Gothic Book"/>
          <w:szCs w:val="22"/>
          <w:lang w:val="pl-PL"/>
        </w:rPr>
        <w:t>pozyskania, utrzymania i działania</w:t>
      </w:r>
      <w:r w:rsidR="00F06702" w:rsidRPr="00850021">
        <w:rPr>
          <w:rFonts w:ascii="Franklin Gothic Book" w:hAnsi="Franklin Gothic Book"/>
          <w:szCs w:val="22"/>
          <w:lang w:val="pl-PL"/>
        </w:rPr>
        <w:t xml:space="preserve"> zgodnie (na swój własny koszt) ze wszystkimi licencjami, zatwierdzeniami, upoważnieniami i rejestracjami lub innymi instrumentami prawnymi wymaganymi do realizacji Umowy.</w:t>
      </w:r>
    </w:p>
    <w:p w14:paraId="2D91A91D" w14:textId="4F982B46" w:rsidR="00F06702" w:rsidRPr="00850021" w:rsidRDefault="008654F9" w:rsidP="00094BFF">
      <w:pPr>
        <w:pStyle w:val="Nagwek2"/>
        <w:numPr>
          <w:ilvl w:val="2"/>
          <w:numId w:val="53"/>
        </w:numPr>
        <w:tabs>
          <w:tab w:val="clear" w:pos="993"/>
          <w:tab w:val="num" w:pos="1134"/>
        </w:tabs>
        <w:rPr>
          <w:rFonts w:ascii="Franklin Gothic Book" w:hAnsi="Franklin Gothic Book"/>
          <w:szCs w:val="22"/>
          <w:lang w:val="pl-PL"/>
        </w:rPr>
      </w:pPr>
      <w:r w:rsidRPr="00850021">
        <w:rPr>
          <w:rFonts w:ascii="Franklin Gothic Book" w:hAnsi="Franklin Gothic Book"/>
          <w:szCs w:val="22"/>
          <w:lang w:val="pl-PL"/>
        </w:rPr>
        <w:t>powiadomienia</w:t>
      </w:r>
      <w:r w:rsidR="00F06702" w:rsidRPr="00850021">
        <w:rPr>
          <w:rFonts w:ascii="Franklin Gothic Book" w:hAnsi="Franklin Gothic Book"/>
          <w:szCs w:val="22"/>
          <w:lang w:val="pl-PL"/>
        </w:rPr>
        <w:t xml:space="preserve"> Zamawiającego na piśmie o wykonaniu zleconyc</w:t>
      </w:r>
      <w:r w:rsidR="0025707D" w:rsidRPr="00850021">
        <w:rPr>
          <w:rFonts w:ascii="Franklin Gothic Book" w:hAnsi="Franklin Gothic Book"/>
          <w:szCs w:val="22"/>
          <w:lang w:val="pl-PL"/>
        </w:rPr>
        <w:t>h Prac i usunięciu usterek.</w:t>
      </w:r>
    </w:p>
    <w:p w14:paraId="48117C06" w14:textId="587A5B49" w:rsidR="00F06702" w:rsidRPr="00850021" w:rsidRDefault="008654F9" w:rsidP="00094BFF">
      <w:pPr>
        <w:pStyle w:val="Nagwek2"/>
        <w:numPr>
          <w:ilvl w:val="2"/>
          <w:numId w:val="53"/>
        </w:numPr>
        <w:tabs>
          <w:tab w:val="clear" w:pos="993"/>
          <w:tab w:val="num" w:pos="1134"/>
        </w:tabs>
        <w:rPr>
          <w:rFonts w:ascii="Franklin Gothic Book" w:hAnsi="Franklin Gothic Book"/>
          <w:szCs w:val="22"/>
          <w:lang w:val="pl-PL"/>
        </w:rPr>
      </w:pPr>
      <w:r w:rsidRPr="00850021">
        <w:rPr>
          <w:rFonts w:ascii="Franklin Gothic Book" w:hAnsi="Franklin Gothic Book"/>
          <w:szCs w:val="22"/>
          <w:lang w:val="pl-PL"/>
        </w:rPr>
        <w:t>na bieżąco konsultowania</w:t>
      </w:r>
      <w:r w:rsidR="00F06702" w:rsidRPr="00850021">
        <w:rPr>
          <w:rFonts w:ascii="Franklin Gothic Book" w:hAnsi="Franklin Gothic Book"/>
          <w:szCs w:val="22"/>
          <w:lang w:val="pl-PL"/>
        </w:rPr>
        <w:t xml:space="preserve"> z Zamawiającym wszelkie rozwiązania proponowane w remontowanych elementach.</w:t>
      </w:r>
    </w:p>
    <w:p w14:paraId="61CFDEC0" w14:textId="4233E88A" w:rsidR="00F06702" w:rsidRPr="00850021" w:rsidRDefault="008654F9" w:rsidP="00094BFF">
      <w:pPr>
        <w:pStyle w:val="Nagwek2"/>
        <w:numPr>
          <w:ilvl w:val="2"/>
          <w:numId w:val="53"/>
        </w:numPr>
        <w:tabs>
          <w:tab w:val="clear" w:pos="993"/>
          <w:tab w:val="num" w:pos="1134"/>
        </w:tabs>
        <w:rPr>
          <w:rFonts w:ascii="Franklin Gothic Book" w:hAnsi="Franklin Gothic Book"/>
          <w:szCs w:val="22"/>
          <w:lang w:val="pl-PL"/>
        </w:rPr>
      </w:pPr>
      <w:r w:rsidRPr="00850021">
        <w:rPr>
          <w:rFonts w:ascii="Franklin Gothic Book" w:hAnsi="Franklin Gothic Book"/>
          <w:szCs w:val="22"/>
          <w:lang w:val="pl-PL"/>
        </w:rPr>
        <w:t xml:space="preserve">informowania na bieżąco </w:t>
      </w:r>
      <w:r w:rsidR="00F06702" w:rsidRPr="00850021">
        <w:rPr>
          <w:rFonts w:ascii="Franklin Gothic Book" w:hAnsi="Franklin Gothic Book"/>
          <w:szCs w:val="22"/>
          <w:lang w:val="pl-PL"/>
        </w:rPr>
        <w:t>Zamawiającego o przebie</w:t>
      </w:r>
      <w:r w:rsidR="0025707D" w:rsidRPr="00850021">
        <w:rPr>
          <w:rFonts w:ascii="Franklin Gothic Book" w:hAnsi="Franklin Gothic Book"/>
          <w:szCs w:val="22"/>
          <w:lang w:val="pl-PL"/>
        </w:rPr>
        <w:t>gu wykonywania Przedmiotu Umowy.</w:t>
      </w:r>
    </w:p>
    <w:p w14:paraId="7EA14D27" w14:textId="1D048430" w:rsidR="00F06702" w:rsidRPr="00850021" w:rsidRDefault="008654F9" w:rsidP="00094BFF">
      <w:pPr>
        <w:pStyle w:val="Nagwek2"/>
        <w:numPr>
          <w:ilvl w:val="2"/>
          <w:numId w:val="53"/>
        </w:numPr>
        <w:tabs>
          <w:tab w:val="clear" w:pos="993"/>
          <w:tab w:val="num" w:pos="1134"/>
        </w:tabs>
        <w:rPr>
          <w:rFonts w:ascii="Franklin Gothic Book" w:hAnsi="Franklin Gothic Book"/>
          <w:szCs w:val="22"/>
          <w:lang w:val="pl-PL"/>
        </w:rPr>
      </w:pPr>
      <w:r w:rsidRPr="00850021">
        <w:rPr>
          <w:rFonts w:ascii="Franklin Gothic Book" w:hAnsi="Franklin Gothic Book"/>
          <w:szCs w:val="22"/>
          <w:lang w:val="pl-PL"/>
        </w:rPr>
        <w:t>stosowania wszystkich przepisów, instrukcji oraz wewnętrznych zaleceń</w:t>
      </w:r>
      <w:r w:rsidR="00F06702" w:rsidRPr="00850021">
        <w:rPr>
          <w:rFonts w:ascii="Franklin Gothic Book" w:hAnsi="Franklin Gothic Book"/>
          <w:szCs w:val="22"/>
          <w:lang w:val="pl-PL"/>
        </w:rPr>
        <w:t xml:space="preserve"> </w:t>
      </w:r>
      <w:r w:rsidR="00FC23ED" w:rsidRPr="00850021">
        <w:rPr>
          <w:rFonts w:ascii="Franklin Gothic Book" w:hAnsi="Franklin Gothic Book"/>
          <w:szCs w:val="22"/>
          <w:lang w:val="pl-PL"/>
        </w:rPr>
        <w:t>obowiązujących</w:t>
      </w:r>
      <w:r w:rsidR="00F06702" w:rsidRPr="00850021">
        <w:rPr>
          <w:rFonts w:ascii="Franklin Gothic Book" w:hAnsi="Franklin Gothic Book"/>
          <w:szCs w:val="22"/>
          <w:lang w:val="pl-PL"/>
        </w:rPr>
        <w:t xml:space="preserve"> na terenie Zamawiającego.</w:t>
      </w:r>
    </w:p>
    <w:p w14:paraId="0D19D678" w14:textId="18AD3452" w:rsidR="00F06702" w:rsidRPr="00850021" w:rsidRDefault="008654F9" w:rsidP="00094BFF">
      <w:pPr>
        <w:pStyle w:val="Nagwek2"/>
        <w:numPr>
          <w:ilvl w:val="2"/>
          <w:numId w:val="53"/>
        </w:numPr>
        <w:tabs>
          <w:tab w:val="clear" w:pos="993"/>
          <w:tab w:val="num" w:pos="1134"/>
        </w:tabs>
        <w:rPr>
          <w:rFonts w:ascii="Franklin Gothic Book" w:hAnsi="Franklin Gothic Book"/>
          <w:szCs w:val="22"/>
          <w:lang w:val="pl-PL"/>
        </w:rPr>
      </w:pPr>
      <w:r w:rsidRPr="00850021">
        <w:rPr>
          <w:rFonts w:ascii="Franklin Gothic Book" w:hAnsi="Franklin Gothic Book"/>
          <w:szCs w:val="22"/>
          <w:lang w:val="pl-PL"/>
        </w:rPr>
        <w:t xml:space="preserve">raportowania comiesięcznie </w:t>
      </w:r>
      <w:r w:rsidR="00F06702" w:rsidRPr="00850021">
        <w:rPr>
          <w:rFonts w:ascii="Franklin Gothic Book" w:hAnsi="Franklin Gothic Book"/>
          <w:szCs w:val="22"/>
          <w:lang w:val="pl-PL"/>
        </w:rPr>
        <w:t xml:space="preserve">o przebiegu realizacji Umowy w zakresie przepracowanych ilości roboczogodzin w rozbiciu na dni powszednie, soboty, niedziele i dni ustawowo wolne od pracy z wyszczególnieniem dostarczonych materiałów i ich kosztów oraz stanu BHP. </w:t>
      </w:r>
    </w:p>
    <w:p w14:paraId="4A020787" w14:textId="739A55BF" w:rsidR="00480818" w:rsidRPr="00850021" w:rsidRDefault="008654F9" w:rsidP="00094BFF">
      <w:pPr>
        <w:pStyle w:val="Nagwek2"/>
        <w:numPr>
          <w:ilvl w:val="2"/>
          <w:numId w:val="53"/>
        </w:numPr>
        <w:tabs>
          <w:tab w:val="clear" w:pos="993"/>
          <w:tab w:val="num" w:pos="1134"/>
        </w:tabs>
        <w:rPr>
          <w:rFonts w:ascii="Franklin Gothic Book" w:hAnsi="Franklin Gothic Book"/>
          <w:szCs w:val="22"/>
          <w:lang w:val="pl-PL"/>
        </w:rPr>
      </w:pPr>
      <w:r w:rsidRPr="00850021">
        <w:rPr>
          <w:rFonts w:ascii="Franklin Gothic Book" w:hAnsi="Franklin Gothic Book"/>
          <w:szCs w:val="22"/>
          <w:lang w:val="pl-PL"/>
        </w:rPr>
        <w:t>powiadomienia</w:t>
      </w:r>
      <w:r w:rsidR="00480818" w:rsidRPr="00850021">
        <w:rPr>
          <w:rFonts w:ascii="Franklin Gothic Book" w:hAnsi="Franklin Gothic Book"/>
          <w:szCs w:val="22"/>
          <w:lang w:val="pl-PL"/>
        </w:rPr>
        <w:t xml:space="preserve"> Zamawiającego na piśmie o gotowości do rozpoczęcia procedury odbioru.</w:t>
      </w:r>
    </w:p>
    <w:p w14:paraId="260072F4" w14:textId="77777777" w:rsidR="00D051A9" w:rsidRPr="00850021" w:rsidRDefault="00D051A9" w:rsidP="00D051A9">
      <w:pPr>
        <w:pStyle w:val="Nagwek2"/>
        <w:rPr>
          <w:rFonts w:ascii="Franklin Gothic Book" w:hAnsi="Franklin Gothic Book"/>
          <w:szCs w:val="22"/>
          <w:lang w:val="pl-PL"/>
        </w:rPr>
      </w:pPr>
      <w:r w:rsidRPr="00850021">
        <w:rPr>
          <w:rFonts w:ascii="Franklin Gothic Book" w:hAnsi="Franklin Gothic Book"/>
          <w:bCs w:val="0"/>
          <w:szCs w:val="22"/>
          <w:lang w:val="pl-PL"/>
        </w:rPr>
        <w:t xml:space="preserve">Zamawiający ma prawo do wstrzymania wykonywania Umowy w przypadku braku </w:t>
      </w:r>
      <w:r w:rsidRPr="00850021">
        <w:rPr>
          <w:rFonts w:ascii="Franklin Gothic Book" w:hAnsi="Franklin Gothic Book"/>
          <w:szCs w:val="22"/>
          <w:lang w:val="pl-PL"/>
        </w:rPr>
        <w:t>zachowania zgodności z obowiązującymi przepisami i zasadami z zakresu Bezpieczeństwa i Higieny Pracy (BHP), bezpieczeństwa przeciwpożarowego oraz ochrony środowiska.</w:t>
      </w:r>
    </w:p>
    <w:p w14:paraId="7A46BAB3" w14:textId="59A6310A" w:rsidR="00D051A9" w:rsidRPr="00850021" w:rsidRDefault="00480818" w:rsidP="00D051A9">
      <w:pPr>
        <w:pStyle w:val="Nagwek2"/>
        <w:rPr>
          <w:rFonts w:ascii="Franklin Gothic Book" w:hAnsi="Franklin Gothic Book"/>
          <w:bCs w:val="0"/>
          <w:szCs w:val="22"/>
          <w:lang w:val="pl-PL"/>
        </w:rPr>
      </w:pPr>
      <w:r w:rsidRPr="00850021">
        <w:rPr>
          <w:rFonts w:ascii="Franklin Gothic Book" w:hAnsi="Franklin Gothic Book"/>
          <w:bCs w:val="0"/>
          <w:szCs w:val="22"/>
          <w:lang w:val="pl-PL"/>
        </w:rPr>
        <w:t>Wykonawca jest odpowiedzialny wobec Zamawiającego za wszelkie wady w remontowanych elementach w zakresie realizowanych Prac zgodnie z przepisami Kodeksu Cywilnego. Akceptacja w całości lub jakiegokolwiek elementu w zakresie realizowanych Prac przez Zamawiającego nie oznacza, że Usługa odnosząca się do Prac rozliczanych Ryczałtowo, jak i</w:t>
      </w:r>
      <w:r w:rsidR="0025707D" w:rsidRPr="00850021">
        <w:rPr>
          <w:rFonts w:ascii="Franklin Gothic Book" w:hAnsi="Franklin Gothic Book"/>
          <w:bCs w:val="0"/>
          <w:szCs w:val="22"/>
          <w:lang w:val="pl-PL"/>
        </w:rPr>
        <w:t> </w:t>
      </w:r>
      <w:r w:rsidRPr="00850021">
        <w:rPr>
          <w:rFonts w:ascii="Franklin Gothic Book" w:hAnsi="Franklin Gothic Book"/>
          <w:bCs w:val="0"/>
          <w:szCs w:val="22"/>
          <w:lang w:val="pl-PL"/>
        </w:rPr>
        <w:t>do Zakresu Powykonawczego została prawidłowo wyk</w:t>
      </w:r>
      <w:r w:rsidR="0025707D" w:rsidRPr="00850021">
        <w:rPr>
          <w:rFonts w:ascii="Franklin Gothic Book" w:hAnsi="Franklin Gothic Book"/>
          <w:bCs w:val="0"/>
          <w:szCs w:val="22"/>
          <w:lang w:val="pl-PL"/>
        </w:rPr>
        <w:t>onana i nie zwalnia Wykonawcy z </w:t>
      </w:r>
      <w:r w:rsidRPr="00850021">
        <w:rPr>
          <w:rFonts w:ascii="Franklin Gothic Book" w:hAnsi="Franklin Gothic Book"/>
          <w:bCs w:val="0"/>
          <w:szCs w:val="22"/>
          <w:lang w:val="pl-PL"/>
        </w:rPr>
        <w:t>odpowiedzialności za wszelkie wady w elemencie w Zakresie rozliczanym Ryczałtowo,</w:t>
      </w:r>
      <w:r w:rsidR="0025707D" w:rsidRPr="00850021">
        <w:rPr>
          <w:rFonts w:ascii="Franklin Gothic Book" w:hAnsi="Franklin Gothic Book"/>
          <w:bCs w:val="0"/>
          <w:szCs w:val="22"/>
          <w:lang w:val="pl-PL"/>
        </w:rPr>
        <w:t xml:space="preserve"> jak i w </w:t>
      </w:r>
      <w:r w:rsidRPr="00850021">
        <w:rPr>
          <w:rFonts w:ascii="Franklin Gothic Book" w:hAnsi="Franklin Gothic Book"/>
          <w:bCs w:val="0"/>
          <w:szCs w:val="22"/>
          <w:lang w:val="pl-PL"/>
        </w:rPr>
        <w:t>Zakresie Powykonawczym ujawnione po zakończeniu procedury odbioru</w:t>
      </w:r>
      <w:r w:rsidR="0025707D" w:rsidRPr="00850021">
        <w:rPr>
          <w:rFonts w:ascii="Franklin Gothic Book" w:hAnsi="Franklin Gothic Book"/>
          <w:bCs w:val="0"/>
          <w:szCs w:val="22"/>
          <w:lang w:val="pl-PL"/>
        </w:rPr>
        <w:t>.</w:t>
      </w:r>
      <w:r w:rsidR="00D051A9" w:rsidRPr="00850021">
        <w:rPr>
          <w:rFonts w:ascii="Franklin Gothic Book" w:hAnsi="Franklin Gothic Book"/>
          <w:bCs w:val="0"/>
          <w:szCs w:val="22"/>
          <w:lang w:val="pl-PL"/>
        </w:rPr>
        <w:t xml:space="preserve">    </w:t>
      </w:r>
    </w:p>
    <w:p w14:paraId="067570D9" w14:textId="77777777" w:rsidR="00D051A9" w:rsidRPr="00850021" w:rsidRDefault="00D051A9" w:rsidP="00D051A9">
      <w:pPr>
        <w:pStyle w:val="Nagwek1"/>
        <w:rPr>
          <w:rFonts w:ascii="Franklin Gothic Book" w:hAnsi="Franklin Gothic Book" w:cstheme="minorHAnsi"/>
          <w:szCs w:val="22"/>
          <w:u w:val="single"/>
        </w:rPr>
      </w:pPr>
      <w:r w:rsidRPr="00850021">
        <w:rPr>
          <w:rFonts w:ascii="Franklin Gothic Book" w:hAnsi="Franklin Gothic Book" w:cstheme="minorHAnsi"/>
          <w:bCs w:val="0"/>
          <w:szCs w:val="22"/>
          <w:u w:val="single"/>
        </w:rPr>
        <w:lastRenderedPageBreak/>
        <w:t xml:space="preserve">Zmiany treści Umowy  </w:t>
      </w:r>
    </w:p>
    <w:p w14:paraId="6460E3AE" w14:textId="77777777" w:rsidR="00E52778" w:rsidRPr="00850021" w:rsidRDefault="00E52778" w:rsidP="00E52778">
      <w:pPr>
        <w:pStyle w:val="Nagwek2"/>
        <w:numPr>
          <w:ilvl w:val="1"/>
          <w:numId w:val="1"/>
        </w:numPr>
        <w:rPr>
          <w:rFonts w:ascii="Franklin Gothic Book" w:hAnsi="Franklin Gothic Book"/>
          <w:b/>
          <w:szCs w:val="22"/>
          <w:lang w:val="pl-PL"/>
        </w:rPr>
      </w:pPr>
      <w:r w:rsidRPr="00850021">
        <w:rPr>
          <w:rFonts w:ascii="Franklin Gothic Book" w:hAnsi="Franklin Gothic Book"/>
          <w:szCs w:val="22"/>
          <w:lang w:val="pl-PL"/>
        </w:rPr>
        <w:t>Wszelkie zmiany i uzupełnienia treści Umowy wymagają formy pisemnej, pod rygorem nieważności, w postaci aneksu do Umowy.</w:t>
      </w:r>
    </w:p>
    <w:p w14:paraId="740B8025" w14:textId="77777777" w:rsidR="00E52778" w:rsidRPr="00850021" w:rsidRDefault="00E52778" w:rsidP="00E52778">
      <w:pPr>
        <w:pStyle w:val="Nagwek2"/>
        <w:numPr>
          <w:ilvl w:val="1"/>
          <w:numId w:val="1"/>
        </w:numPr>
        <w:rPr>
          <w:rFonts w:ascii="Franklin Gothic Book" w:hAnsi="Franklin Gothic Book"/>
          <w:b/>
          <w:bCs w:val="0"/>
          <w:szCs w:val="22"/>
          <w:lang w:val="pl-PL"/>
        </w:rPr>
      </w:pPr>
      <w:r w:rsidRPr="00850021">
        <w:rPr>
          <w:rFonts w:ascii="Franklin Gothic Book" w:hAnsi="Franklin Gothic Book"/>
          <w:szCs w:val="22"/>
          <w:lang w:val="pl-PL"/>
        </w:rPr>
        <w:t>Poza przypadkami określonymi w art. 144 ust. 1 – 1e Ustawy, Zamawiający przewiduje możliwość dokonania zmian w Umowie w stosunku do treści oferty (dalej „</w:t>
      </w:r>
      <w:r w:rsidRPr="00850021">
        <w:rPr>
          <w:rFonts w:ascii="Franklin Gothic Book" w:hAnsi="Franklin Gothic Book"/>
          <w:b/>
          <w:szCs w:val="22"/>
          <w:lang w:val="pl-PL"/>
        </w:rPr>
        <w:t>Oferta</w:t>
      </w:r>
      <w:r w:rsidRPr="00850021">
        <w:rPr>
          <w:rFonts w:ascii="Franklin Gothic Book" w:hAnsi="Franklin Gothic Book"/>
          <w:szCs w:val="22"/>
          <w:lang w:val="pl-PL"/>
        </w:rPr>
        <w:t>”) Wykonawcy złożonej w postępowaniu, na warunkach, o których mowa w niniejszym paragrafie. Wystąpienie którejkolwiek z okoliczności wymienionych w niniejszym paragrafie nie będzie stanowiło zobowiązania Stron do wprowadzenia zmiany.</w:t>
      </w:r>
    </w:p>
    <w:p w14:paraId="784007E5" w14:textId="77777777" w:rsidR="00E52778" w:rsidRPr="00850021" w:rsidRDefault="00E52778" w:rsidP="00E52778">
      <w:pPr>
        <w:pStyle w:val="Nagwek2"/>
        <w:numPr>
          <w:ilvl w:val="1"/>
          <w:numId w:val="1"/>
        </w:numPr>
        <w:rPr>
          <w:rFonts w:ascii="Franklin Gothic Book" w:hAnsi="Franklin Gothic Book"/>
          <w:b/>
          <w:bCs w:val="0"/>
          <w:szCs w:val="22"/>
          <w:lang w:val="pl-PL"/>
        </w:rPr>
      </w:pPr>
      <w:r w:rsidRPr="00850021">
        <w:rPr>
          <w:rFonts w:ascii="Franklin Gothic Book" w:hAnsi="Franklin Gothic Book"/>
          <w:szCs w:val="22"/>
          <w:lang w:val="pl-PL"/>
        </w:rPr>
        <w:t>Zamawiający dopuszcza możliwość zmiany Umowy w następującym zakresie:</w:t>
      </w:r>
    </w:p>
    <w:p w14:paraId="4B7BD127" w14:textId="1CEBEF8A" w:rsidR="00E52778" w:rsidRPr="00850021" w:rsidRDefault="00E52778" w:rsidP="00E52778">
      <w:pPr>
        <w:pStyle w:val="Nagwek3"/>
        <w:numPr>
          <w:ilvl w:val="2"/>
          <w:numId w:val="1"/>
        </w:numPr>
        <w:tabs>
          <w:tab w:val="clear" w:pos="993"/>
          <w:tab w:val="num" w:pos="1418"/>
        </w:tabs>
        <w:ind w:left="1418"/>
        <w:rPr>
          <w:rFonts w:ascii="Franklin Gothic Book" w:hAnsi="Franklin Gothic Book"/>
          <w:b/>
          <w:bCs/>
          <w:szCs w:val="22"/>
          <w:lang w:val="pl-PL"/>
        </w:rPr>
      </w:pPr>
      <w:r w:rsidRPr="00850021">
        <w:rPr>
          <w:rFonts w:ascii="Franklin Gothic Book" w:hAnsi="Franklin Gothic Book"/>
          <w:szCs w:val="22"/>
          <w:lang w:val="pl-PL"/>
        </w:rPr>
        <w:t xml:space="preserve">zmiana terminu wykonania Umowy w przypadku wystąpienia siły wyższej lub </w:t>
      </w:r>
      <w:r w:rsidR="0025707D" w:rsidRPr="00850021">
        <w:rPr>
          <w:rFonts w:ascii="Franklin Gothic Book" w:hAnsi="Franklin Gothic Book"/>
          <w:szCs w:val="22"/>
          <w:lang w:val="pl-PL"/>
        </w:rPr>
        <w:t>działań/zaniechań Zamawiającego.</w:t>
      </w:r>
    </w:p>
    <w:p w14:paraId="6813B3D6" w14:textId="233075C1" w:rsidR="00E52778" w:rsidRPr="00850021" w:rsidRDefault="00E52778" w:rsidP="00E52778">
      <w:pPr>
        <w:pStyle w:val="Nagwek3"/>
        <w:numPr>
          <w:ilvl w:val="2"/>
          <w:numId w:val="1"/>
        </w:numPr>
        <w:tabs>
          <w:tab w:val="clear" w:pos="993"/>
          <w:tab w:val="num" w:pos="1418"/>
        </w:tabs>
        <w:ind w:left="1418"/>
        <w:rPr>
          <w:rFonts w:ascii="Franklin Gothic Book" w:hAnsi="Franklin Gothic Book"/>
          <w:b/>
          <w:bCs/>
          <w:szCs w:val="22"/>
          <w:lang w:val="pl-PL"/>
        </w:rPr>
      </w:pPr>
      <w:r w:rsidRPr="00850021">
        <w:rPr>
          <w:rFonts w:ascii="Franklin Gothic Book" w:hAnsi="Franklin Gothic Book"/>
          <w:szCs w:val="22"/>
          <w:lang w:val="pl-PL"/>
        </w:rPr>
        <w:t>zmiana zakresu Przedmiotu Umowy z uwagi na niedostępność na rynku produktów wskazanych w Ofercie, spowodowanej zaprzestaniem produkcji lub wycofaniem z rynku tych materiałów lub urządzeń, z tym, że zmiana ta nie może prowadz</w:t>
      </w:r>
      <w:r w:rsidR="0025707D" w:rsidRPr="00850021">
        <w:rPr>
          <w:rFonts w:ascii="Franklin Gothic Book" w:hAnsi="Franklin Gothic Book"/>
          <w:szCs w:val="22"/>
          <w:lang w:val="pl-PL"/>
        </w:rPr>
        <w:t>ić do zwiększenia wynagrodzenia.</w:t>
      </w:r>
    </w:p>
    <w:p w14:paraId="56E6FD72" w14:textId="5E9015BE" w:rsidR="00E52778" w:rsidRPr="00850021" w:rsidRDefault="00E52778" w:rsidP="00E52778">
      <w:pPr>
        <w:pStyle w:val="Nagwek3"/>
        <w:numPr>
          <w:ilvl w:val="2"/>
          <w:numId w:val="1"/>
        </w:numPr>
        <w:tabs>
          <w:tab w:val="clear" w:pos="993"/>
          <w:tab w:val="num" w:pos="1418"/>
        </w:tabs>
        <w:ind w:left="1418"/>
        <w:rPr>
          <w:rFonts w:ascii="Franklin Gothic Book" w:hAnsi="Franklin Gothic Book"/>
          <w:b/>
          <w:bCs/>
          <w:szCs w:val="22"/>
          <w:lang w:val="pl-PL"/>
        </w:rPr>
      </w:pPr>
      <w:r w:rsidRPr="00850021">
        <w:rPr>
          <w:rFonts w:ascii="Franklin Gothic Book" w:hAnsi="Franklin Gothic Book"/>
          <w:szCs w:val="22"/>
          <w:lang w:val="pl-PL"/>
        </w:rPr>
        <w:t>zmiana sposobu wykonania Umowy uzasadniona sytuacją finansową Zamawiającego lub warunkami organizacyjnymi le</w:t>
      </w:r>
      <w:r w:rsidR="0025707D" w:rsidRPr="00850021">
        <w:rPr>
          <w:rFonts w:ascii="Franklin Gothic Book" w:hAnsi="Franklin Gothic Book"/>
          <w:szCs w:val="22"/>
          <w:lang w:val="pl-PL"/>
        </w:rPr>
        <w:t>żącymi po stronie Zamawiającego.</w:t>
      </w:r>
    </w:p>
    <w:p w14:paraId="7695DD0C" w14:textId="67DE15D9" w:rsidR="00E52778" w:rsidRPr="00850021" w:rsidRDefault="00E52778" w:rsidP="00E52778">
      <w:pPr>
        <w:pStyle w:val="Nagwek3"/>
        <w:numPr>
          <w:ilvl w:val="2"/>
          <w:numId w:val="1"/>
        </w:numPr>
        <w:tabs>
          <w:tab w:val="clear" w:pos="993"/>
          <w:tab w:val="num" w:pos="1418"/>
        </w:tabs>
        <w:ind w:left="1418"/>
        <w:rPr>
          <w:rFonts w:ascii="Franklin Gothic Book" w:hAnsi="Franklin Gothic Book"/>
          <w:b/>
          <w:bCs/>
          <w:szCs w:val="22"/>
          <w:lang w:val="pl-PL"/>
        </w:rPr>
      </w:pPr>
      <w:r w:rsidRPr="00850021">
        <w:rPr>
          <w:rFonts w:ascii="Franklin Gothic Book" w:hAnsi="Franklin Gothic Book"/>
          <w:szCs w:val="22"/>
          <w:lang w:val="pl-PL"/>
        </w:rPr>
        <w:t>konieczność zrealizowania Umowy przy zastosowaniu innych rozwiązań technicznych/technologicznych niż wskazane w ofercie w sytuacji, gdyby zastosowanie przewidzianych rozwiązań groziło niewykonanie</w:t>
      </w:r>
      <w:r w:rsidR="0025707D" w:rsidRPr="00850021">
        <w:rPr>
          <w:rFonts w:ascii="Franklin Gothic Book" w:hAnsi="Franklin Gothic Book"/>
          <w:szCs w:val="22"/>
          <w:lang w:val="pl-PL"/>
        </w:rPr>
        <w:t>m lub wadliwym wykonaniem Umowy.</w:t>
      </w:r>
    </w:p>
    <w:p w14:paraId="6E4DFF01" w14:textId="6743DAD3" w:rsidR="00E52778" w:rsidRPr="00850021" w:rsidRDefault="00E52778" w:rsidP="00E52778">
      <w:pPr>
        <w:pStyle w:val="Nagwek3"/>
        <w:numPr>
          <w:ilvl w:val="2"/>
          <w:numId w:val="1"/>
        </w:numPr>
        <w:tabs>
          <w:tab w:val="clear" w:pos="993"/>
          <w:tab w:val="num" w:pos="1418"/>
        </w:tabs>
        <w:ind w:left="1418"/>
        <w:rPr>
          <w:rFonts w:ascii="Franklin Gothic Book" w:hAnsi="Franklin Gothic Book"/>
          <w:b/>
          <w:bCs/>
          <w:szCs w:val="22"/>
          <w:lang w:val="pl-PL"/>
        </w:rPr>
      </w:pPr>
      <w:r w:rsidRPr="00850021">
        <w:rPr>
          <w:rFonts w:ascii="Franklin Gothic Book" w:hAnsi="Franklin Gothic Book"/>
          <w:szCs w:val="22"/>
          <w:lang w:val="pl-PL"/>
        </w:rPr>
        <w:t>konieczność zrealizowania Umowy przy zastosowaniu innych rozwiązań technicznych lub materiałowych ze względu</w:t>
      </w:r>
      <w:r w:rsidR="0025707D" w:rsidRPr="00850021">
        <w:rPr>
          <w:rFonts w:ascii="Franklin Gothic Book" w:hAnsi="Franklin Gothic Book"/>
          <w:szCs w:val="22"/>
          <w:lang w:val="pl-PL"/>
        </w:rPr>
        <w:t xml:space="preserve"> na zmiany obowiązującego prawa.</w:t>
      </w:r>
    </w:p>
    <w:p w14:paraId="413CCE10" w14:textId="56ADF54D" w:rsidR="00E52778" w:rsidRDefault="00E52778" w:rsidP="00E52778">
      <w:pPr>
        <w:pStyle w:val="Nagwek3"/>
        <w:numPr>
          <w:ilvl w:val="2"/>
          <w:numId w:val="1"/>
        </w:numPr>
        <w:tabs>
          <w:tab w:val="clear" w:pos="993"/>
          <w:tab w:val="num" w:pos="1418"/>
        </w:tabs>
        <w:ind w:left="1418"/>
        <w:rPr>
          <w:rFonts w:ascii="Franklin Gothic Book" w:hAnsi="Franklin Gothic Book"/>
          <w:szCs w:val="22"/>
          <w:lang w:val="pl-PL"/>
        </w:rPr>
      </w:pPr>
      <w:r w:rsidRPr="00850021">
        <w:rPr>
          <w:rFonts w:ascii="Franklin Gothic Book" w:hAnsi="Franklin Gothic Book"/>
          <w:szCs w:val="22"/>
          <w:lang w:val="pl-PL"/>
        </w:rPr>
        <w:t>zmiany w wymaganych parametrach produktu w związku z pojawiającymi się rozwojowymi zmianami techniczno-technologicznymi, wynikami prowadzonych badań i</w:t>
      </w:r>
      <w:r w:rsidR="00E64270" w:rsidRPr="00850021">
        <w:rPr>
          <w:rFonts w:ascii="Franklin Gothic Book" w:hAnsi="Franklin Gothic Book"/>
          <w:szCs w:val="22"/>
          <w:lang w:val="pl-PL"/>
        </w:rPr>
        <w:t> </w:t>
      </w:r>
      <w:r w:rsidRPr="00850021">
        <w:rPr>
          <w:rFonts w:ascii="Franklin Gothic Book" w:hAnsi="Franklin Gothic Book"/>
          <w:szCs w:val="22"/>
          <w:lang w:val="pl-PL"/>
        </w:rPr>
        <w:t>analiz lub doświadczeniami eksploatacyjnymi Zamawiającego.</w:t>
      </w:r>
    </w:p>
    <w:p w14:paraId="1933CED9" w14:textId="69473311" w:rsidR="00935705" w:rsidRPr="00765559" w:rsidRDefault="00935705" w:rsidP="00935705">
      <w:pPr>
        <w:pStyle w:val="Nagwek3"/>
        <w:numPr>
          <w:ilvl w:val="2"/>
          <w:numId w:val="1"/>
        </w:numPr>
        <w:tabs>
          <w:tab w:val="clear" w:pos="993"/>
          <w:tab w:val="num" w:pos="1418"/>
        </w:tabs>
        <w:ind w:left="1418"/>
        <w:rPr>
          <w:rFonts w:ascii="Franklin Gothic Book" w:hAnsi="Franklin Gothic Book"/>
          <w:szCs w:val="22"/>
          <w:lang w:val="pl-PL"/>
        </w:rPr>
      </w:pPr>
      <w:r w:rsidRPr="00765559">
        <w:rPr>
          <w:rFonts w:ascii="Franklin Gothic Book" w:hAnsi="Franklin Gothic Book"/>
          <w:szCs w:val="22"/>
          <w:lang w:val="pl-PL"/>
        </w:rPr>
        <w:t xml:space="preserve"> </w:t>
      </w:r>
      <w:r w:rsidRPr="00935705">
        <w:rPr>
          <w:rFonts w:ascii="Franklin Gothic Book" w:hAnsi="Franklin Gothic Book"/>
          <w:szCs w:val="22"/>
          <w:lang w:val="pl-PL"/>
        </w:rPr>
        <w:t>z</w:t>
      </w:r>
      <w:r w:rsidRPr="00765559">
        <w:rPr>
          <w:rFonts w:ascii="Franklin Gothic Book" w:hAnsi="Franklin Gothic Book"/>
          <w:szCs w:val="22"/>
          <w:lang w:val="pl-PL"/>
        </w:rPr>
        <w:t>miany organizacji obowiązującej u Zamawia</w:t>
      </w:r>
      <w:r w:rsidRPr="00935705">
        <w:rPr>
          <w:rFonts w:ascii="Franklin Gothic Book" w:hAnsi="Franklin Gothic Book"/>
          <w:szCs w:val="22"/>
          <w:lang w:val="pl-PL"/>
        </w:rPr>
        <w:t>jącego lub zmiany sposobu wykon</w:t>
      </w:r>
      <w:r w:rsidRPr="00765559">
        <w:rPr>
          <w:rFonts w:ascii="Franklin Gothic Book" w:hAnsi="Franklin Gothic Book"/>
          <w:szCs w:val="22"/>
          <w:lang w:val="pl-PL"/>
        </w:rPr>
        <w:t xml:space="preserve">ywania Prac w związku z wejściem w życie </w:t>
      </w:r>
      <w:r w:rsidRPr="00935705">
        <w:rPr>
          <w:rFonts w:ascii="Franklin Gothic Book" w:hAnsi="Franklin Gothic Book"/>
          <w:szCs w:val="22"/>
          <w:lang w:val="pl-PL"/>
        </w:rPr>
        <w:t>Rozporządzenia</w:t>
      </w:r>
      <w:r w:rsidRPr="00765559">
        <w:rPr>
          <w:rFonts w:ascii="Franklin Gothic Book" w:hAnsi="Franklin Gothic Book"/>
          <w:szCs w:val="22"/>
          <w:lang w:val="pl-PL"/>
        </w:rPr>
        <w:t xml:space="preserve"> Ministra Energii z dnia 28 sierpnia 2019 r. w sprawie bezpieczeństwa i higieny pracy przy urządzeniach energetycznych (Dz.U. 2019 poz. 1830).</w:t>
      </w:r>
    </w:p>
    <w:p w14:paraId="54BA09A9" w14:textId="77777777" w:rsidR="00E52778" w:rsidRPr="00850021" w:rsidRDefault="00E52778" w:rsidP="00E52778">
      <w:pPr>
        <w:pStyle w:val="Nagwek2"/>
        <w:numPr>
          <w:ilvl w:val="1"/>
          <w:numId w:val="1"/>
        </w:numPr>
        <w:rPr>
          <w:rFonts w:ascii="Franklin Gothic Book" w:hAnsi="Franklin Gothic Book"/>
          <w:szCs w:val="22"/>
          <w:lang w:val="pl-PL"/>
        </w:rPr>
      </w:pPr>
      <w:r w:rsidRPr="00850021">
        <w:rPr>
          <w:rFonts w:ascii="Franklin Gothic Book" w:hAnsi="Franklin Gothic Book"/>
          <w:szCs w:val="22"/>
          <w:lang w:val="pl-PL"/>
        </w:rPr>
        <w:t>Zamawiający dopuszcza również możliwość wprowadzenia następujących zmian:</w:t>
      </w:r>
    </w:p>
    <w:p w14:paraId="00118E09" w14:textId="6712ECA6" w:rsidR="00E52778" w:rsidRPr="00850021" w:rsidRDefault="00E52778" w:rsidP="00E52778">
      <w:pPr>
        <w:pStyle w:val="Nagwek3"/>
        <w:numPr>
          <w:ilvl w:val="2"/>
          <w:numId w:val="1"/>
        </w:numPr>
        <w:tabs>
          <w:tab w:val="clear" w:pos="993"/>
          <w:tab w:val="num" w:pos="1418"/>
        </w:tabs>
        <w:ind w:left="1418"/>
        <w:rPr>
          <w:rFonts w:ascii="Franklin Gothic Book" w:hAnsi="Franklin Gothic Book"/>
          <w:b/>
          <w:bCs/>
          <w:szCs w:val="22"/>
          <w:lang w:val="pl-PL"/>
        </w:rPr>
      </w:pPr>
      <w:r w:rsidRPr="00850021">
        <w:rPr>
          <w:rFonts w:ascii="Franklin Gothic Book" w:hAnsi="Franklin Gothic Book"/>
          <w:szCs w:val="22"/>
          <w:lang w:val="pl-PL"/>
        </w:rPr>
        <w:t>W zakresie przedłużenia terminu realizacji Umowy, jeżeli uzasadnione to będzie warunkami organizacyjnymi leżącymi po stro</w:t>
      </w:r>
      <w:r w:rsidR="0025707D" w:rsidRPr="00850021">
        <w:rPr>
          <w:rFonts w:ascii="Franklin Gothic Book" w:hAnsi="Franklin Gothic Book"/>
          <w:szCs w:val="22"/>
          <w:lang w:val="pl-PL"/>
        </w:rPr>
        <w:t>nie Zamawiającego lub Wykonawcy.</w:t>
      </w:r>
    </w:p>
    <w:p w14:paraId="3C82A97D" w14:textId="0F684DDA" w:rsidR="00E52778" w:rsidRPr="00850021" w:rsidRDefault="00E52778" w:rsidP="00E52778">
      <w:pPr>
        <w:pStyle w:val="Nagwek3"/>
        <w:numPr>
          <w:ilvl w:val="2"/>
          <w:numId w:val="1"/>
        </w:numPr>
        <w:tabs>
          <w:tab w:val="clear" w:pos="993"/>
          <w:tab w:val="num" w:pos="1418"/>
        </w:tabs>
        <w:ind w:left="1418"/>
        <w:rPr>
          <w:rFonts w:ascii="Franklin Gothic Book" w:hAnsi="Franklin Gothic Book"/>
          <w:b/>
          <w:bCs/>
          <w:szCs w:val="22"/>
          <w:lang w:val="pl-PL"/>
        </w:rPr>
      </w:pPr>
      <w:r w:rsidRPr="00850021">
        <w:rPr>
          <w:rFonts w:ascii="Franklin Gothic Book" w:hAnsi="Franklin Gothic Book"/>
          <w:szCs w:val="22"/>
          <w:lang w:val="pl-PL"/>
        </w:rPr>
        <w:t>Zmiana terminów wynikających z harmonogramu wykonania Umowy, jeżeli uzasadnione to będzie sytuacją finansową Zamawiającego lub warunkami organizacyjnymi le</w:t>
      </w:r>
      <w:r w:rsidR="0025707D" w:rsidRPr="00850021">
        <w:rPr>
          <w:rFonts w:ascii="Franklin Gothic Book" w:hAnsi="Franklin Gothic Book"/>
          <w:szCs w:val="22"/>
          <w:lang w:val="pl-PL"/>
        </w:rPr>
        <w:t>żącymi po stronie Zamawiającego.</w:t>
      </w:r>
    </w:p>
    <w:p w14:paraId="7BACFF6B" w14:textId="77777777" w:rsidR="00E52778" w:rsidRPr="00850021" w:rsidRDefault="00E52778" w:rsidP="00E52778">
      <w:pPr>
        <w:pStyle w:val="Nagwek3"/>
        <w:numPr>
          <w:ilvl w:val="2"/>
          <w:numId w:val="1"/>
        </w:numPr>
        <w:tabs>
          <w:tab w:val="clear" w:pos="993"/>
          <w:tab w:val="num" w:pos="1418"/>
        </w:tabs>
        <w:ind w:left="1418"/>
        <w:rPr>
          <w:rFonts w:ascii="Franklin Gothic Book" w:hAnsi="Franklin Gothic Book"/>
          <w:szCs w:val="22"/>
          <w:lang w:val="pl-PL"/>
        </w:rPr>
      </w:pPr>
      <w:r w:rsidRPr="00850021">
        <w:rPr>
          <w:rFonts w:ascii="Franklin Gothic Book" w:hAnsi="Franklin Gothic Book"/>
          <w:lang w:val="pl-PL"/>
        </w:rPr>
        <w:t xml:space="preserve">W zakresie wydłużenia okresu gwarancji lub rękojmi </w:t>
      </w:r>
      <w:r w:rsidRPr="00850021">
        <w:rPr>
          <w:rFonts w:ascii="Franklin Gothic Book" w:hAnsi="Franklin Gothic Book"/>
          <w:szCs w:val="22"/>
          <w:lang w:val="pl-PL"/>
        </w:rPr>
        <w:t>w następujących przypadkach:</w:t>
      </w:r>
    </w:p>
    <w:p w14:paraId="36CF9FA3" w14:textId="4592194B" w:rsidR="00E52778" w:rsidRPr="00850021" w:rsidRDefault="0025707D" w:rsidP="00E52778">
      <w:pPr>
        <w:pStyle w:val="Nagwek3"/>
        <w:numPr>
          <w:ilvl w:val="3"/>
          <w:numId w:val="1"/>
        </w:numPr>
        <w:rPr>
          <w:rFonts w:ascii="Franklin Gothic Book" w:hAnsi="Franklin Gothic Book"/>
        </w:rPr>
      </w:pPr>
      <w:r w:rsidRPr="00850021">
        <w:rPr>
          <w:rFonts w:ascii="Franklin Gothic Book" w:hAnsi="Franklin Gothic Book"/>
          <w:lang w:val="pl-PL"/>
        </w:rPr>
        <w:t>zmiany terminu wykonania Umowy.</w:t>
      </w:r>
    </w:p>
    <w:p w14:paraId="562BFC1E" w14:textId="77777777" w:rsidR="00E52778" w:rsidRPr="00850021" w:rsidRDefault="00E52778" w:rsidP="00E52778">
      <w:pPr>
        <w:pStyle w:val="Nagwek3"/>
        <w:numPr>
          <w:ilvl w:val="3"/>
          <w:numId w:val="1"/>
        </w:numPr>
        <w:rPr>
          <w:rFonts w:ascii="Franklin Gothic Book" w:hAnsi="Franklin Gothic Book"/>
          <w:lang w:val="pl-PL"/>
        </w:rPr>
      </w:pPr>
      <w:r w:rsidRPr="00850021">
        <w:rPr>
          <w:rFonts w:ascii="Franklin Gothic Book" w:hAnsi="Franklin Gothic Book"/>
          <w:lang w:val="pl-PL"/>
        </w:rPr>
        <w:t>wydłużenia okresu gwarancji lub rękojmi o okres niezbędny do usunięcia wad lub usterek.</w:t>
      </w:r>
    </w:p>
    <w:p w14:paraId="7073E4CF" w14:textId="77777777" w:rsidR="00E52778" w:rsidRPr="00850021" w:rsidRDefault="00E52778" w:rsidP="00E52778">
      <w:pPr>
        <w:pStyle w:val="Nagwek3"/>
        <w:numPr>
          <w:ilvl w:val="2"/>
          <w:numId w:val="1"/>
        </w:numPr>
        <w:tabs>
          <w:tab w:val="clear" w:pos="993"/>
          <w:tab w:val="num" w:pos="1418"/>
        </w:tabs>
        <w:ind w:left="1418"/>
        <w:rPr>
          <w:rFonts w:ascii="Franklin Gothic Book" w:hAnsi="Franklin Gothic Book"/>
          <w:szCs w:val="22"/>
          <w:lang w:val="pl-PL"/>
        </w:rPr>
      </w:pPr>
      <w:r w:rsidRPr="00850021">
        <w:rPr>
          <w:rFonts w:ascii="Franklin Gothic Book" w:hAnsi="Franklin Gothic Book"/>
          <w:szCs w:val="22"/>
          <w:lang w:val="pl-PL"/>
        </w:rPr>
        <w:lastRenderedPageBreak/>
        <w:t>oraz innych zmian w przypadku wystąpienia siły wyższej co uniemożliwia wykonanie przedmiotu Umowy.</w:t>
      </w:r>
    </w:p>
    <w:p w14:paraId="291DD834" w14:textId="77777777" w:rsidR="00E52778" w:rsidRPr="00850021" w:rsidRDefault="00E52778" w:rsidP="00E52778">
      <w:pPr>
        <w:pStyle w:val="Nagwek2"/>
        <w:numPr>
          <w:ilvl w:val="1"/>
          <w:numId w:val="1"/>
        </w:numPr>
        <w:rPr>
          <w:rFonts w:ascii="Franklin Gothic Book" w:hAnsi="Franklin Gothic Book"/>
          <w:bCs w:val="0"/>
          <w:szCs w:val="22"/>
          <w:lang w:val="pl-PL"/>
        </w:rPr>
      </w:pPr>
      <w:r w:rsidRPr="00850021">
        <w:rPr>
          <w:rFonts w:ascii="Franklin Gothic Book" w:hAnsi="Franklin Gothic Book"/>
          <w:szCs w:val="22"/>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78FC183B" w14:textId="77777777" w:rsidR="00E52778" w:rsidRPr="00850021" w:rsidRDefault="00E52778" w:rsidP="00E52778">
      <w:pPr>
        <w:pStyle w:val="Nagwek2"/>
        <w:numPr>
          <w:ilvl w:val="1"/>
          <w:numId w:val="1"/>
        </w:numPr>
        <w:rPr>
          <w:rFonts w:ascii="Franklin Gothic Book" w:hAnsi="Franklin Gothic Book"/>
          <w:szCs w:val="22"/>
          <w:lang w:val="pl-PL"/>
        </w:rPr>
      </w:pPr>
      <w:r w:rsidRPr="00850021">
        <w:rPr>
          <w:rFonts w:ascii="Franklin Gothic Book" w:hAnsi="Franklin Gothic Book"/>
          <w:szCs w:val="22"/>
          <w:lang w:val="pl-PL"/>
        </w:rPr>
        <w:t>Nie stanowi zmiany Umowy w rozumieniu art. 144 ustawy „Prawo zamówień publicznych”</w:t>
      </w:r>
      <w:r w:rsidRPr="00850021">
        <w:rPr>
          <w:rFonts w:ascii="Franklin Gothic Book" w:hAnsi="Franklin Gothic Book"/>
          <w:szCs w:val="22"/>
          <w:lang w:val="pl-PL"/>
        </w:rPr>
        <w:br/>
        <w:t>w szczególności:</w:t>
      </w:r>
    </w:p>
    <w:p w14:paraId="7A3A8B5D" w14:textId="268AFA84" w:rsidR="00E52778" w:rsidRPr="00850021" w:rsidRDefault="00E52778" w:rsidP="00E52778">
      <w:pPr>
        <w:pStyle w:val="Nagwek3"/>
        <w:numPr>
          <w:ilvl w:val="2"/>
          <w:numId w:val="1"/>
        </w:numPr>
        <w:tabs>
          <w:tab w:val="clear" w:pos="993"/>
          <w:tab w:val="num" w:pos="1418"/>
        </w:tabs>
        <w:ind w:left="1418"/>
        <w:rPr>
          <w:rFonts w:ascii="Franklin Gothic Book" w:hAnsi="Franklin Gothic Book"/>
          <w:b/>
          <w:bCs/>
          <w:szCs w:val="22"/>
          <w:lang w:val="pl-PL"/>
        </w:rPr>
      </w:pPr>
      <w:r w:rsidRPr="00850021">
        <w:rPr>
          <w:rFonts w:ascii="Franklin Gothic Book" w:hAnsi="Franklin Gothic Book"/>
          <w:szCs w:val="22"/>
          <w:lang w:val="pl-PL"/>
        </w:rPr>
        <w:t>zmiana danych związanych z obsługą admi</w:t>
      </w:r>
      <w:r w:rsidR="0025707D" w:rsidRPr="00850021">
        <w:rPr>
          <w:rFonts w:ascii="Franklin Gothic Book" w:hAnsi="Franklin Gothic Book"/>
          <w:szCs w:val="22"/>
          <w:lang w:val="pl-PL"/>
        </w:rPr>
        <w:t>nistracyjno-organizacyjną Umowy.</w:t>
      </w:r>
    </w:p>
    <w:p w14:paraId="33015969" w14:textId="2D6EB487" w:rsidR="00E52778" w:rsidRPr="00850021" w:rsidRDefault="0025707D" w:rsidP="00E52778">
      <w:pPr>
        <w:pStyle w:val="Nagwek3"/>
        <w:numPr>
          <w:ilvl w:val="2"/>
          <w:numId w:val="1"/>
        </w:numPr>
        <w:tabs>
          <w:tab w:val="clear" w:pos="993"/>
          <w:tab w:val="num" w:pos="1418"/>
        </w:tabs>
        <w:ind w:left="1418"/>
        <w:rPr>
          <w:rFonts w:ascii="Franklin Gothic Book" w:hAnsi="Franklin Gothic Book"/>
          <w:b/>
          <w:bCs/>
          <w:szCs w:val="22"/>
        </w:rPr>
      </w:pPr>
      <w:r w:rsidRPr="00850021">
        <w:rPr>
          <w:rFonts w:ascii="Franklin Gothic Book" w:hAnsi="Franklin Gothic Book"/>
          <w:szCs w:val="22"/>
        </w:rPr>
        <w:t>zmiana danych teleadresowych.</w:t>
      </w:r>
    </w:p>
    <w:p w14:paraId="55CFD6E7" w14:textId="11AF8B24" w:rsidR="00E52778" w:rsidRPr="00850021" w:rsidRDefault="00E52778" w:rsidP="00E52778">
      <w:pPr>
        <w:pStyle w:val="Nagwek3"/>
        <w:numPr>
          <w:ilvl w:val="2"/>
          <w:numId w:val="1"/>
        </w:numPr>
        <w:tabs>
          <w:tab w:val="clear" w:pos="993"/>
          <w:tab w:val="num" w:pos="1418"/>
        </w:tabs>
        <w:ind w:left="1418"/>
        <w:rPr>
          <w:rFonts w:ascii="Franklin Gothic Book" w:hAnsi="Franklin Gothic Book"/>
          <w:szCs w:val="22"/>
          <w:lang w:val="pl-PL"/>
        </w:rPr>
      </w:pPr>
      <w:r w:rsidRPr="00850021">
        <w:rPr>
          <w:rFonts w:ascii="Franklin Gothic Book" w:hAnsi="Franklin Gothic Book"/>
          <w:szCs w:val="22"/>
          <w:lang w:val="pl-PL"/>
        </w:rPr>
        <w:t>zmiana osób wskazany</w:t>
      </w:r>
      <w:r w:rsidR="0025707D" w:rsidRPr="00850021">
        <w:rPr>
          <w:rFonts w:ascii="Franklin Gothic Book" w:hAnsi="Franklin Gothic Book"/>
          <w:szCs w:val="22"/>
          <w:lang w:val="pl-PL"/>
        </w:rPr>
        <w:t>ch do kontaktów między Stronami.</w:t>
      </w:r>
    </w:p>
    <w:p w14:paraId="217439E1" w14:textId="507602BE" w:rsidR="00E52778" w:rsidRPr="00850021" w:rsidRDefault="00E52778" w:rsidP="00E52778">
      <w:pPr>
        <w:pStyle w:val="Nagwek3"/>
        <w:numPr>
          <w:ilvl w:val="2"/>
          <w:numId w:val="1"/>
        </w:numPr>
        <w:tabs>
          <w:tab w:val="clear" w:pos="993"/>
          <w:tab w:val="num" w:pos="1418"/>
        </w:tabs>
        <w:ind w:left="1418"/>
        <w:rPr>
          <w:rFonts w:ascii="Franklin Gothic Book" w:hAnsi="Franklin Gothic Book"/>
          <w:szCs w:val="22"/>
          <w:lang w:val="pl-PL"/>
        </w:rPr>
      </w:pPr>
      <w:r w:rsidRPr="00850021">
        <w:rPr>
          <w:rFonts w:ascii="Franklin Gothic Book" w:hAnsi="Franklin Gothic Book"/>
          <w:szCs w:val="22"/>
          <w:lang w:val="pl-PL"/>
        </w:rPr>
        <w:t>zmiana formy zabezpieczenia należytego zabezpieczenia Umowy</w:t>
      </w:r>
      <w:r w:rsidR="0025707D" w:rsidRPr="00850021">
        <w:rPr>
          <w:rFonts w:ascii="Franklin Gothic Book" w:hAnsi="Franklin Gothic Book"/>
          <w:szCs w:val="22"/>
          <w:lang w:val="pl-PL"/>
        </w:rPr>
        <w:t>.</w:t>
      </w:r>
    </w:p>
    <w:p w14:paraId="02DD3E0A" w14:textId="77777777" w:rsidR="00E52778" w:rsidRPr="00850021" w:rsidRDefault="00E52778" w:rsidP="00E52778">
      <w:pPr>
        <w:pStyle w:val="Nagwek3"/>
        <w:numPr>
          <w:ilvl w:val="2"/>
          <w:numId w:val="1"/>
        </w:numPr>
        <w:tabs>
          <w:tab w:val="clear" w:pos="993"/>
          <w:tab w:val="num" w:pos="1418"/>
        </w:tabs>
        <w:ind w:left="1418"/>
        <w:rPr>
          <w:rFonts w:ascii="Franklin Gothic Book" w:hAnsi="Franklin Gothic Book"/>
          <w:szCs w:val="22"/>
          <w:lang w:val="pl-PL"/>
        </w:rPr>
      </w:pPr>
      <w:r w:rsidRPr="00850021">
        <w:rPr>
          <w:rFonts w:ascii="Franklin Gothic Book" w:hAnsi="Franklin Gothic Book"/>
          <w:szCs w:val="22"/>
          <w:lang w:val="pl-PL"/>
        </w:rPr>
        <w:t>zmiana obowiązującej stawki VAT w przypadku zmiany przepisów podatkowych.</w:t>
      </w:r>
    </w:p>
    <w:p w14:paraId="68398D4F" w14:textId="77777777" w:rsidR="00E52778" w:rsidRPr="00850021" w:rsidRDefault="00E52778" w:rsidP="00E52778">
      <w:pPr>
        <w:pStyle w:val="Nagwek2"/>
        <w:numPr>
          <w:ilvl w:val="1"/>
          <w:numId w:val="1"/>
        </w:numPr>
        <w:rPr>
          <w:rFonts w:ascii="Franklin Gothic Book" w:hAnsi="Franklin Gothic Book"/>
          <w:szCs w:val="22"/>
          <w:lang w:val="pl-PL"/>
        </w:rPr>
      </w:pPr>
      <w:r w:rsidRPr="00850021">
        <w:rPr>
          <w:rFonts w:ascii="Franklin Gothic Book" w:hAnsi="Franklin Gothic Book"/>
          <w:szCs w:val="22"/>
          <w:lang w:val="pl-PL"/>
        </w:rPr>
        <w:t xml:space="preserve">Wszelkie zmiany wdrożonych u Zamawiającego następujących dokumentów dotyczących Wykonawców i Dostawców, zamieszczonych na stronie: </w:t>
      </w:r>
      <w:hyperlink r:id="rId14" w:history="1">
        <w:r w:rsidRPr="00850021">
          <w:rPr>
            <w:rStyle w:val="Hipercze"/>
            <w:rFonts w:ascii="Franklin Gothic Book" w:hAnsi="Franklin Gothic Book"/>
            <w:szCs w:val="22"/>
            <w:lang w:val="pl-PL"/>
          </w:rPr>
          <w:t>https://www.enea.pl/pl/grupaenea/o-grupie/spolki-grupy-enea/polaniec/zamowienia/dokumenty</w:t>
        </w:r>
      </w:hyperlink>
      <w:r w:rsidRPr="00850021">
        <w:rPr>
          <w:rFonts w:ascii="Franklin Gothic Book" w:hAnsi="Franklin Gothic Book"/>
          <w:szCs w:val="22"/>
          <w:lang w:val="pl-PL"/>
        </w:rPr>
        <w:t>:</w:t>
      </w:r>
    </w:p>
    <w:p w14:paraId="02EF112E" w14:textId="77777777" w:rsidR="00E52778" w:rsidRPr="00850021" w:rsidRDefault="00E52778" w:rsidP="00E52778">
      <w:pPr>
        <w:numPr>
          <w:ilvl w:val="1"/>
          <w:numId w:val="24"/>
        </w:numPr>
        <w:spacing w:after="120"/>
        <w:ind w:left="1560"/>
        <w:jc w:val="both"/>
        <w:rPr>
          <w:rFonts w:ascii="Franklin Gothic Book" w:eastAsiaTheme="minorHAnsi" w:hAnsi="Franklin Gothic Book"/>
          <w:sz w:val="22"/>
          <w:szCs w:val="22"/>
        </w:rPr>
      </w:pPr>
      <w:r w:rsidRPr="00850021">
        <w:rPr>
          <w:rFonts w:ascii="Franklin Gothic Book" w:hAnsi="Franklin Gothic Book"/>
          <w:sz w:val="22"/>
          <w:szCs w:val="22"/>
        </w:rPr>
        <w:t xml:space="preserve">Instrukcja ochrony przeciwpożarowej Enea Elektrownia Połaniec Spółka Akcyjna I/DB/B/2/2015 wraz z dokumentami związanymi: </w:t>
      </w:r>
    </w:p>
    <w:p w14:paraId="2872C065" w14:textId="5C33DE7F" w:rsidR="00E52778" w:rsidRPr="00850021" w:rsidRDefault="00E52778" w:rsidP="0025707D">
      <w:pPr>
        <w:spacing w:after="120"/>
        <w:ind w:left="1701"/>
        <w:rPr>
          <w:rFonts w:ascii="Franklin Gothic Book" w:hAnsi="Franklin Gothic Book"/>
          <w:sz w:val="22"/>
          <w:szCs w:val="22"/>
        </w:rPr>
      </w:pPr>
      <w:r w:rsidRPr="00850021">
        <w:rPr>
          <w:rFonts w:ascii="Franklin Gothic Book" w:hAnsi="Franklin Gothic Book"/>
          <w:sz w:val="22"/>
          <w:szCs w:val="22"/>
        </w:rPr>
        <w:t>Nr. 9 Dokumen</w:t>
      </w:r>
      <w:r w:rsidR="0025707D" w:rsidRPr="00850021">
        <w:rPr>
          <w:rFonts w:ascii="Franklin Gothic Book" w:hAnsi="Franklin Gothic Book"/>
          <w:sz w:val="22"/>
          <w:szCs w:val="22"/>
        </w:rPr>
        <w:t>t Zabezpieczenia Przed Wybuchem.</w:t>
      </w:r>
    </w:p>
    <w:p w14:paraId="554B9C63" w14:textId="02B83467" w:rsidR="00E52778" w:rsidRPr="00850021" w:rsidRDefault="00E52778" w:rsidP="0025707D">
      <w:pPr>
        <w:spacing w:after="120"/>
        <w:ind w:left="1701" w:hanging="142"/>
        <w:rPr>
          <w:rFonts w:ascii="Franklin Gothic Book" w:hAnsi="Franklin Gothic Book"/>
          <w:sz w:val="22"/>
          <w:szCs w:val="22"/>
        </w:rPr>
      </w:pPr>
      <w:r w:rsidRPr="00850021">
        <w:rPr>
          <w:rFonts w:ascii="Franklin Gothic Book" w:hAnsi="Franklin Gothic Book"/>
          <w:sz w:val="22"/>
          <w:szCs w:val="22"/>
        </w:rPr>
        <w:t>Nr.11 Wzór zezwolenie na wykonywanie prac niebezpiecznych pożarowo na terenie Enea Elektrownia Połaniec Spółka Akcyjna oraz rejestru zez</w:t>
      </w:r>
      <w:r w:rsidR="0025707D" w:rsidRPr="00850021">
        <w:rPr>
          <w:rFonts w:ascii="Franklin Gothic Book" w:hAnsi="Franklin Gothic Book"/>
          <w:sz w:val="22"/>
          <w:szCs w:val="22"/>
        </w:rPr>
        <w:t>woleń na wykonywanie tych prac.</w:t>
      </w:r>
    </w:p>
    <w:p w14:paraId="50BB6D90" w14:textId="5EFFF081" w:rsidR="00E52778" w:rsidRPr="00850021" w:rsidRDefault="00E52778" w:rsidP="00E52778">
      <w:pPr>
        <w:numPr>
          <w:ilvl w:val="1"/>
          <w:numId w:val="24"/>
        </w:numPr>
        <w:spacing w:after="120"/>
        <w:ind w:left="1560" w:hanging="283"/>
        <w:jc w:val="both"/>
        <w:rPr>
          <w:rFonts w:ascii="Franklin Gothic Book" w:hAnsi="Franklin Gothic Book"/>
          <w:sz w:val="22"/>
          <w:szCs w:val="22"/>
        </w:rPr>
      </w:pPr>
      <w:r w:rsidRPr="00850021">
        <w:rPr>
          <w:rFonts w:ascii="Franklin Gothic Book" w:hAnsi="Franklin Gothic Book"/>
          <w:sz w:val="22"/>
          <w:szCs w:val="22"/>
        </w:rPr>
        <w:t>Instrukcji Organizacji Bezpiecznej Pracy w Enea Elektrownia Połaniec Spółka Akcyjna I/DB/B/20/201</w:t>
      </w:r>
      <w:r w:rsidR="0025707D" w:rsidRPr="00850021">
        <w:rPr>
          <w:rFonts w:ascii="Franklin Gothic Book" w:hAnsi="Franklin Gothic Book"/>
          <w:sz w:val="22"/>
          <w:szCs w:val="22"/>
        </w:rPr>
        <w:t>3 wraz z dokumentami związanymi</w:t>
      </w:r>
      <w:r w:rsidRPr="00850021">
        <w:rPr>
          <w:rFonts w:ascii="Franklin Gothic Book" w:hAnsi="Franklin Gothic Book"/>
          <w:sz w:val="22"/>
          <w:szCs w:val="22"/>
        </w:rPr>
        <w:t>:</w:t>
      </w:r>
    </w:p>
    <w:p w14:paraId="416700DC" w14:textId="0CFA0212" w:rsidR="00E52778" w:rsidRPr="00850021" w:rsidRDefault="00E52778" w:rsidP="00E52778">
      <w:pPr>
        <w:spacing w:after="120"/>
        <w:ind w:left="2410" w:hanging="709"/>
        <w:rPr>
          <w:rFonts w:ascii="Franklin Gothic Book" w:hAnsi="Franklin Gothic Book"/>
          <w:sz w:val="22"/>
          <w:szCs w:val="22"/>
        </w:rPr>
      </w:pPr>
      <w:r w:rsidRPr="00850021">
        <w:rPr>
          <w:rFonts w:ascii="Franklin Gothic Book" w:hAnsi="Franklin Gothic Book"/>
          <w:sz w:val="22"/>
          <w:szCs w:val="22"/>
        </w:rPr>
        <w:t>Nr. 1      Zasady odłączania i zabezpieczenia źródeł niebezpiecznych energii z wykorzystaniem s</w:t>
      </w:r>
      <w:r w:rsidR="0025707D" w:rsidRPr="00850021">
        <w:rPr>
          <w:rFonts w:ascii="Franklin Gothic Book" w:hAnsi="Franklin Gothic Book"/>
          <w:sz w:val="22"/>
          <w:szCs w:val="22"/>
        </w:rPr>
        <w:t>ystemu Lock Out/ Tag Out (LOTO).</w:t>
      </w:r>
    </w:p>
    <w:p w14:paraId="2798BFB4" w14:textId="79D71366" w:rsidR="00E52778" w:rsidRPr="00850021" w:rsidRDefault="00E52778" w:rsidP="00E52778">
      <w:pPr>
        <w:spacing w:after="120"/>
        <w:ind w:left="2410" w:hanging="709"/>
        <w:jc w:val="both"/>
        <w:rPr>
          <w:rFonts w:ascii="Franklin Gothic Book" w:hAnsi="Franklin Gothic Book"/>
          <w:sz w:val="22"/>
          <w:szCs w:val="22"/>
        </w:rPr>
      </w:pPr>
      <w:r w:rsidRPr="00850021">
        <w:rPr>
          <w:rFonts w:ascii="Franklin Gothic Book" w:hAnsi="Franklin Gothic Book"/>
          <w:sz w:val="22"/>
          <w:szCs w:val="22"/>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w:t>
      </w:r>
      <w:r w:rsidR="0025707D" w:rsidRPr="00850021">
        <w:rPr>
          <w:rFonts w:ascii="Franklin Gothic Book" w:hAnsi="Franklin Gothic Book"/>
          <w:sz w:val="22"/>
          <w:szCs w:val="22"/>
        </w:rPr>
        <w:t>ne przez co najmniej dwie osoby.</w:t>
      </w:r>
    </w:p>
    <w:p w14:paraId="29FF36AE" w14:textId="4654AE84" w:rsidR="00E52778" w:rsidRPr="00850021" w:rsidRDefault="00E52778" w:rsidP="00E52778">
      <w:pPr>
        <w:spacing w:after="120"/>
        <w:ind w:left="2410" w:hanging="709"/>
        <w:rPr>
          <w:rFonts w:ascii="Franklin Gothic Book" w:hAnsi="Franklin Gothic Book"/>
          <w:sz w:val="22"/>
          <w:szCs w:val="22"/>
        </w:rPr>
      </w:pPr>
      <w:r w:rsidRPr="00850021">
        <w:rPr>
          <w:rFonts w:ascii="Franklin Gothic Book" w:hAnsi="Franklin Gothic Book"/>
          <w:sz w:val="22"/>
          <w:szCs w:val="22"/>
        </w:rPr>
        <w:t>Nr. 3      Wzór Karty zagrożeń i doboru środków oc</w:t>
      </w:r>
      <w:r w:rsidR="0025707D" w:rsidRPr="00850021">
        <w:rPr>
          <w:rFonts w:ascii="Franklin Gothic Book" w:hAnsi="Franklin Gothic Book"/>
          <w:sz w:val="22"/>
          <w:szCs w:val="22"/>
        </w:rPr>
        <w:t>hronnych przed zagrożeniami.</w:t>
      </w:r>
    </w:p>
    <w:p w14:paraId="3EE18654" w14:textId="5F98D8FD" w:rsidR="00E52778" w:rsidRPr="00850021" w:rsidRDefault="00E52778" w:rsidP="00E52778">
      <w:pPr>
        <w:spacing w:after="120"/>
        <w:ind w:left="2410" w:hanging="709"/>
        <w:rPr>
          <w:rFonts w:ascii="Franklin Gothic Book" w:hAnsi="Franklin Gothic Book"/>
          <w:sz w:val="22"/>
          <w:szCs w:val="22"/>
        </w:rPr>
      </w:pPr>
      <w:r w:rsidRPr="00850021">
        <w:rPr>
          <w:rFonts w:ascii="Franklin Gothic Book" w:hAnsi="Franklin Gothic Book"/>
          <w:sz w:val="22"/>
          <w:szCs w:val="22"/>
        </w:rPr>
        <w:t>Nr. 4      Podstawowe wymagania dla Wykonawców realizujących prace na rzecz Elektrowni oraz obowiązki pracowników Elektrown</w:t>
      </w:r>
      <w:r w:rsidR="0025707D" w:rsidRPr="00850021">
        <w:rPr>
          <w:rFonts w:ascii="Franklin Gothic Book" w:hAnsi="Franklin Gothic Book"/>
          <w:sz w:val="22"/>
          <w:szCs w:val="22"/>
        </w:rPr>
        <w:t>i przy zlecaniu prac Wykonawcom.</w:t>
      </w:r>
    </w:p>
    <w:p w14:paraId="6CEB2B8A" w14:textId="191C2BD7" w:rsidR="00E52778" w:rsidRPr="00850021" w:rsidRDefault="00E52778" w:rsidP="00E52778">
      <w:pPr>
        <w:spacing w:after="120"/>
        <w:ind w:left="2410" w:hanging="709"/>
        <w:rPr>
          <w:rFonts w:ascii="Franklin Gothic Book" w:hAnsi="Franklin Gothic Book"/>
          <w:sz w:val="22"/>
          <w:szCs w:val="22"/>
        </w:rPr>
      </w:pPr>
      <w:r w:rsidRPr="00850021">
        <w:rPr>
          <w:rFonts w:ascii="Franklin Gothic Book" w:hAnsi="Franklin Gothic Book"/>
          <w:sz w:val="22"/>
          <w:szCs w:val="22"/>
        </w:rPr>
        <w:t>Nr. 5      Podstawowe zasady obowiązujące podczas wykonywania prac p</w:t>
      </w:r>
      <w:r w:rsidR="0025707D" w:rsidRPr="00850021">
        <w:rPr>
          <w:rFonts w:ascii="Franklin Gothic Book" w:hAnsi="Franklin Gothic Book"/>
          <w:sz w:val="22"/>
          <w:szCs w:val="22"/>
        </w:rPr>
        <w:t>rzy urządzeniach energetycznych.</w:t>
      </w:r>
    </w:p>
    <w:p w14:paraId="14F243F9" w14:textId="3F135234" w:rsidR="00E52778" w:rsidRPr="00850021" w:rsidRDefault="00E52778" w:rsidP="00E52778">
      <w:pPr>
        <w:spacing w:after="120"/>
        <w:ind w:left="2410" w:hanging="709"/>
        <w:rPr>
          <w:rFonts w:ascii="Franklin Gothic Book" w:hAnsi="Franklin Gothic Book"/>
          <w:sz w:val="22"/>
          <w:szCs w:val="22"/>
        </w:rPr>
      </w:pPr>
      <w:r w:rsidRPr="00850021">
        <w:rPr>
          <w:rFonts w:ascii="Franklin Gothic Book" w:hAnsi="Franklin Gothic Book"/>
          <w:sz w:val="22"/>
          <w:szCs w:val="22"/>
        </w:rPr>
        <w:lastRenderedPageBreak/>
        <w:t>Nr. 6      Podstawowe zasady obowiązujące przy wykonywaniu wybranych prac szczególnie nieb</w:t>
      </w:r>
      <w:r w:rsidR="0025707D" w:rsidRPr="00850021">
        <w:rPr>
          <w:rFonts w:ascii="Franklin Gothic Book" w:hAnsi="Franklin Gothic Book"/>
          <w:sz w:val="22"/>
          <w:szCs w:val="22"/>
        </w:rPr>
        <w:t>ezpiecznych lub niebezpiecznych.</w:t>
      </w:r>
    </w:p>
    <w:p w14:paraId="2D265E3B" w14:textId="79FDAA5E" w:rsidR="00E52778" w:rsidRPr="00850021" w:rsidRDefault="00E52778" w:rsidP="00E52778">
      <w:pPr>
        <w:spacing w:after="120"/>
        <w:ind w:left="2410" w:hanging="709"/>
        <w:rPr>
          <w:rFonts w:ascii="Franklin Gothic Book" w:hAnsi="Franklin Gothic Book"/>
          <w:sz w:val="22"/>
          <w:szCs w:val="22"/>
        </w:rPr>
      </w:pPr>
      <w:r w:rsidRPr="00850021">
        <w:rPr>
          <w:rFonts w:ascii="Franklin Gothic Book" w:hAnsi="Franklin Gothic Book"/>
          <w:sz w:val="22"/>
          <w:szCs w:val="22"/>
        </w:rPr>
        <w:t>Nr.14     Wzór Karty informacyjnej o zagrożeniach / instruktażu przed rozpoczęciem prac</w:t>
      </w:r>
      <w:r w:rsidR="0025707D" w:rsidRPr="00850021">
        <w:rPr>
          <w:rFonts w:ascii="Franklin Gothic Book" w:hAnsi="Franklin Gothic Book"/>
          <w:sz w:val="22"/>
          <w:szCs w:val="22"/>
        </w:rPr>
        <w:t>.</w:t>
      </w:r>
    </w:p>
    <w:p w14:paraId="33F9CECF" w14:textId="77777777" w:rsidR="00E52778" w:rsidRPr="00850021" w:rsidRDefault="00E52778" w:rsidP="00E52778">
      <w:pPr>
        <w:spacing w:after="120"/>
        <w:ind w:left="2410" w:hanging="709"/>
        <w:rPr>
          <w:rFonts w:ascii="Franklin Gothic Book" w:hAnsi="Franklin Gothic Book"/>
          <w:sz w:val="22"/>
          <w:szCs w:val="22"/>
        </w:rPr>
      </w:pPr>
      <w:r w:rsidRPr="00850021">
        <w:rPr>
          <w:rFonts w:ascii="Franklin Gothic Book" w:hAnsi="Franklin Gothic Book"/>
          <w:sz w:val="22"/>
          <w:szCs w:val="22"/>
        </w:rPr>
        <w:t>Nr.15     Wytyczne do opracowania Instrukcji organizacji robót, sposobu ich rejestracji oraz przekazania Wykonawcom stref wykonywania pracy, obszaru prac.</w:t>
      </w:r>
    </w:p>
    <w:p w14:paraId="117F98B8" w14:textId="1E1A6982" w:rsidR="00E52778" w:rsidRPr="00850021" w:rsidRDefault="00E52778" w:rsidP="00E52778">
      <w:pPr>
        <w:numPr>
          <w:ilvl w:val="1"/>
          <w:numId w:val="24"/>
        </w:numPr>
        <w:spacing w:after="120"/>
        <w:ind w:left="1560" w:hanging="425"/>
        <w:jc w:val="both"/>
        <w:rPr>
          <w:rFonts w:ascii="Franklin Gothic Book" w:hAnsi="Franklin Gothic Book"/>
          <w:sz w:val="22"/>
          <w:szCs w:val="22"/>
        </w:rPr>
      </w:pPr>
      <w:r w:rsidRPr="00850021">
        <w:rPr>
          <w:rFonts w:ascii="Franklin Gothic Book" w:hAnsi="Franklin Gothic Book"/>
          <w:sz w:val="22"/>
          <w:szCs w:val="22"/>
        </w:rPr>
        <w:t>Instrukcja postępowania w razie wypadków i nagłych zachorowań oraz zasady postępowan</w:t>
      </w:r>
      <w:r w:rsidR="0025707D" w:rsidRPr="00850021">
        <w:rPr>
          <w:rFonts w:ascii="Franklin Gothic Book" w:hAnsi="Franklin Gothic Book"/>
          <w:sz w:val="22"/>
          <w:szCs w:val="22"/>
        </w:rPr>
        <w:t>ia powypadkowego I/DB/B/15/2007.</w:t>
      </w:r>
    </w:p>
    <w:p w14:paraId="67128330" w14:textId="6E982891" w:rsidR="00E52778" w:rsidRPr="00850021" w:rsidRDefault="00E52778" w:rsidP="00E52778">
      <w:pPr>
        <w:numPr>
          <w:ilvl w:val="1"/>
          <w:numId w:val="24"/>
        </w:numPr>
        <w:spacing w:after="120"/>
        <w:ind w:left="1560" w:hanging="425"/>
        <w:jc w:val="both"/>
        <w:rPr>
          <w:rFonts w:ascii="Franklin Gothic Book" w:hAnsi="Franklin Gothic Book"/>
          <w:sz w:val="22"/>
          <w:szCs w:val="22"/>
        </w:rPr>
      </w:pPr>
      <w:r w:rsidRPr="00850021">
        <w:rPr>
          <w:rFonts w:ascii="Franklin Gothic Book" w:hAnsi="Franklin Gothic Book"/>
          <w:sz w:val="22"/>
          <w:szCs w:val="22"/>
        </w:rPr>
        <w:t>Instrukcja w sprawie zakazu</w:t>
      </w:r>
      <w:r w:rsidR="0025707D" w:rsidRPr="00850021">
        <w:rPr>
          <w:rFonts w:ascii="Franklin Gothic Book" w:hAnsi="Franklin Gothic Book"/>
          <w:sz w:val="22"/>
          <w:szCs w:val="22"/>
        </w:rPr>
        <w:t xml:space="preserve"> palenia tytoniu I/DB/B/12/2013.</w:t>
      </w:r>
    </w:p>
    <w:p w14:paraId="4C3FB90E" w14:textId="77777777" w:rsidR="00E52778" w:rsidRPr="00850021" w:rsidRDefault="00956FE8" w:rsidP="00E52778">
      <w:pPr>
        <w:numPr>
          <w:ilvl w:val="1"/>
          <w:numId w:val="24"/>
        </w:numPr>
        <w:spacing w:after="120"/>
        <w:ind w:left="1560" w:hanging="425"/>
        <w:jc w:val="both"/>
        <w:rPr>
          <w:rFonts w:ascii="Franklin Gothic Book" w:hAnsi="Franklin Gothic Book"/>
          <w:sz w:val="22"/>
          <w:szCs w:val="22"/>
        </w:rPr>
      </w:pPr>
      <w:hyperlink r:id="rId15" w:history="1">
        <w:r w:rsidR="00E52778" w:rsidRPr="00850021">
          <w:rPr>
            <w:rStyle w:val="Hipercze"/>
            <w:rFonts w:ascii="Franklin Gothic Book" w:hAnsi="Franklin Gothic Book"/>
            <w:color w:val="auto"/>
            <w:sz w:val="22"/>
            <w:szCs w:val="22"/>
            <w:u w:val="none"/>
          </w:rPr>
          <w:t>Instrukcja przepustkowa dla ruchu osobowego i pojazdów oraz zasady poruszania się po terenie chronionym Enea Elektrownia Połaniec Spółka Akcyjna I/DK/B/35/2008.</w:t>
        </w:r>
      </w:hyperlink>
    </w:p>
    <w:p w14:paraId="43AB2826" w14:textId="764E708C" w:rsidR="00E52778" w:rsidRPr="00850021" w:rsidRDefault="00E52778" w:rsidP="00E52778">
      <w:pPr>
        <w:numPr>
          <w:ilvl w:val="1"/>
          <w:numId w:val="24"/>
        </w:numPr>
        <w:spacing w:after="120"/>
        <w:ind w:left="1560" w:hanging="425"/>
        <w:jc w:val="both"/>
        <w:rPr>
          <w:rFonts w:ascii="Franklin Gothic Book" w:hAnsi="Franklin Gothic Book"/>
          <w:sz w:val="22"/>
          <w:szCs w:val="22"/>
        </w:rPr>
      </w:pPr>
      <w:r w:rsidRPr="00850021">
        <w:rPr>
          <w:rFonts w:ascii="Franklin Gothic Book" w:hAnsi="Franklin Gothic Book"/>
          <w:sz w:val="22"/>
          <w:szCs w:val="22"/>
        </w:rPr>
        <w:t>Instrukcja przepustkowa dla ruchu materiałowego I/DN/B/69/2008</w:t>
      </w:r>
      <w:r w:rsidR="0025707D" w:rsidRPr="00850021">
        <w:rPr>
          <w:rFonts w:ascii="Franklin Gothic Book" w:hAnsi="Franklin Gothic Book"/>
          <w:sz w:val="22"/>
          <w:szCs w:val="22"/>
        </w:rPr>
        <w:t>.</w:t>
      </w:r>
    </w:p>
    <w:p w14:paraId="18302062" w14:textId="5C51692E" w:rsidR="00E52778" w:rsidRPr="00850021" w:rsidRDefault="00956FE8" w:rsidP="00E52778">
      <w:pPr>
        <w:numPr>
          <w:ilvl w:val="1"/>
          <w:numId w:val="24"/>
        </w:numPr>
        <w:spacing w:after="120"/>
        <w:ind w:left="1560"/>
        <w:jc w:val="both"/>
        <w:rPr>
          <w:rFonts w:ascii="Franklin Gothic Book" w:hAnsi="Franklin Gothic Book"/>
          <w:sz w:val="22"/>
          <w:szCs w:val="22"/>
        </w:rPr>
      </w:pPr>
      <w:hyperlink r:id="rId16" w:history="1">
        <w:r w:rsidR="00E52778" w:rsidRPr="00850021">
          <w:rPr>
            <w:rStyle w:val="Hipercze"/>
            <w:rFonts w:ascii="Franklin Gothic Book" w:hAnsi="Franklin Gothic Book"/>
            <w:color w:val="auto"/>
            <w:sz w:val="22"/>
            <w:szCs w:val="22"/>
            <w:u w:val="none"/>
          </w:rPr>
          <w:t>I_TQ_P_41_2014 Instrukcja postepowania z odpadami wytworzonymi w Enea Elektrownia Połaniec SA przez podmioty zewnętrzne</w:t>
        </w:r>
      </w:hyperlink>
      <w:r w:rsidR="0025707D" w:rsidRPr="00850021">
        <w:rPr>
          <w:rStyle w:val="Hipercze"/>
          <w:rFonts w:ascii="Franklin Gothic Book" w:hAnsi="Franklin Gothic Book"/>
          <w:color w:val="auto"/>
          <w:sz w:val="22"/>
          <w:szCs w:val="22"/>
          <w:u w:val="none"/>
        </w:rPr>
        <w:t>.</w:t>
      </w:r>
    </w:p>
    <w:p w14:paraId="08FDFF48" w14:textId="5ED7BF1B" w:rsidR="00A73CCB" w:rsidRPr="00850021" w:rsidRDefault="00E52778" w:rsidP="00094BFF">
      <w:pPr>
        <w:rPr>
          <w:rFonts w:ascii="Franklin Gothic Book" w:hAnsi="Franklin Gothic Book"/>
          <w:sz w:val="22"/>
          <w:szCs w:val="22"/>
        </w:rPr>
      </w:pPr>
      <w:r w:rsidRPr="00850021">
        <w:rPr>
          <w:rFonts w:ascii="Franklin Gothic Book" w:hAnsi="Franklin Gothic Book"/>
          <w:sz w:val="22"/>
          <w:szCs w:val="22"/>
        </w:rPr>
        <w:t>stanowiących załączniki do Umowy, nie wymagają zawierania aneksu do Umowy, a jedynie zostaną wprowadzone jako kolejna wersja wdrożonych u Zamawiającego dokumentów poprzez ich zamieszczenie na stronie internetowej.</w:t>
      </w:r>
    </w:p>
    <w:p w14:paraId="1B159A1C" w14:textId="2FC20DD1" w:rsidR="0072172F" w:rsidRPr="00850021" w:rsidRDefault="00C95E90" w:rsidP="00614035">
      <w:pPr>
        <w:pStyle w:val="Nagwek1"/>
        <w:rPr>
          <w:rFonts w:ascii="Franklin Gothic Book" w:hAnsi="Franklin Gothic Book" w:cstheme="minorHAnsi"/>
          <w:szCs w:val="22"/>
          <w:u w:val="single"/>
          <w:lang w:val="pl-PL"/>
        </w:rPr>
      </w:pPr>
      <w:r w:rsidRPr="00850021">
        <w:rPr>
          <w:rFonts w:ascii="Franklin Gothic Book" w:hAnsi="Franklin Gothic Book" w:cstheme="minorHAnsi"/>
          <w:szCs w:val="22"/>
          <w:u w:val="single"/>
          <w:lang w:val="pl-PL"/>
        </w:rPr>
        <w:t>Rozwiązanie umowy</w:t>
      </w:r>
    </w:p>
    <w:p w14:paraId="6E6084F8" w14:textId="77777777" w:rsidR="00AB1776" w:rsidRPr="00850021" w:rsidRDefault="00AB1776" w:rsidP="00094BFF">
      <w:pPr>
        <w:pStyle w:val="Nagwek2"/>
        <w:numPr>
          <w:ilvl w:val="1"/>
          <w:numId w:val="1"/>
        </w:numPr>
        <w:rPr>
          <w:rFonts w:ascii="Franklin Gothic Book" w:hAnsi="Franklin Gothic Book"/>
          <w:bCs w:val="0"/>
          <w:szCs w:val="22"/>
          <w:lang w:val="pl-PL"/>
        </w:rPr>
      </w:pPr>
      <w:r w:rsidRPr="00850021">
        <w:rPr>
          <w:rFonts w:ascii="Franklin Gothic Book" w:hAnsi="Franklin Gothic Book"/>
          <w:szCs w:val="22"/>
          <w:lang w:val="pl-PL"/>
        </w:rPr>
        <w:t>Umowa może zostać rozwiązana przez Zamawiającego z zachowaniem 3 –miesięcznego okresu wypowiedzenia ze skutkiem na koniec miesiąca kalendarzowego.</w:t>
      </w:r>
    </w:p>
    <w:p w14:paraId="4FB48927" w14:textId="66F83CB2" w:rsidR="00E52778" w:rsidRPr="00850021" w:rsidRDefault="00E52778" w:rsidP="00094BFF">
      <w:pPr>
        <w:pStyle w:val="Nagwek2"/>
        <w:numPr>
          <w:ilvl w:val="1"/>
          <w:numId w:val="1"/>
        </w:numPr>
        <w:rPr>
          <w:rFonts w:ascii="Franklin Gothic Book" w:hAnsi="Franklin Gothic Book"/>
          <w:bCs w:val="0"/>
          <w:szCs w:val="22"/>
          <w:lang w:val="pl-PL"/>
        </w:rPr>
      </w:pPr>
      <w:r w:rsidRPr="00850021">
        <w:rPr>
          <w:rFonts w:ascii="Franklin Gothic Book" w:hAnsi="Franklin Gothic Book"/>
          <w:szCs w:val="22"/>
          <w:lang w:val="pl-PL"/>
        </w:rPr>
        <w:t>Zamawiający ma prawo rozwiązać Umowę z winy Wykonawcy z zachowaniem 3-miesięcznego okresu wypowiedzenia ze skutkiem na koniec miesiąca kalendarzowego w następujących przypadkach:</w:t>
      </w:r>
    </w:p>
    <w:p w14:paraId="5BFE6EEA" w14:textId="509E5F9B" w:rsidR="00E52778" w:rsidRPr="00850021" w:rsidRDefault="00E52778" w:rsidP="00094BFF">
      <w:pPr>
        <w:pStyle w:val="Nagwek2"/>
        <w:numPr>
          <w:ilvl w:val="2"/>
          <w:numId w:val="1"/>
        </w:numPr>
        <w:tabs>
          <w:tab w:val="clear" w:pos="993"/>
          <w:tab w:val="num" w:pos="1276"/>
        </w:tabs>
        <w:ind w:left="1418"/>
        <w:rPr>
          <w:rFonts w:ascii="Franklin Gothic Book" w:hAnsi="Franklin Gothic Book"/>
          <w:szCs w:val="22"/>
        </w:rPr>
      </w:pPr>
      <w:r w:rsidRPr="00850021">
        <w:rPr>
          <w:rFonts w:ascii="Franklin Gothic Book" w:hAnsi="Franklin Gothic Book"/>
          <w:szCs w:val="22"/>
          <w:lang w:val="pl-PL"/>
        </w:rPr>
        <w:t xml:space="preserve">powtarzającego się (więcej niż trzy przypadki) zatrudnienia przez Wykonawcę pracownika na podstawie innych warunków niż umowa o pracę dla stanowisk określonych w punkcie </w:t>
      </w:r>
      <w:r w:rsidR="00EF32CB" w:rsidRPr="00850021">
        <w:rPr>
          <w:rFonts w:ascii="Franklin Gothic Book" w:hAnsi="Franklin Gothic Book"/>
          <w:szCs w:val="22"/>
          <w:lang w:val="pl-PL"/>
        </w:rPr>
        <w:t>1.18</w:t>
      </w:r>
      <w:r w:rsidRPr="00850021">
        <w:rPr>
          <w:rFonts w:ascii="Franklin Gothic Book" w:hAnsi="Franklin Gothic Book"/>
          <w:szCs w:val="22"/>
          <w:lang w:val="pl-PL"/>
        </w:rPr>
        <w:t>. Umowy</w:t>
      </w:r>
      <w:r w:rsidR="0025707D" w:rsidRPr="00850021">
        <w:rPr>
          <w:rFonts w:ascii="Franklin Gothic Book" w:hAnsi="Franklin Gothic Book"/>
          <w:szCs w:val="22"/>
          <w:lang w:val="pl-PL"/>
        </w:rPr>
        <w:t>.</w:t>
      </w:r>
    </w:p>
    <w:p w14:paraId="4AF1E75E" w14:textId="6AD547A8" w:rsidR="00E52778" w:rsidRPr="00850021" w:rsidRDefault="00E52778" w:rsidP="00094BFF">
      <w:pPr>
        <w:pStyle w:val="Nagwek2"/>
        <w:numPr>
          <w:ilvl w:val="2"/>
          <w:numId w:val="1"/>
        </w:numPr>
        <w:tabs>
          <w:tab w:val="clear" w:pos="993"/>
          <w:tab w:val="num" w:pos="1276"/>
        </w:tabs>
        <w:ind w:left="1418"/>
        <w:rPr>
          <w:rFonts w:ascii="Franklin Gothic Book" w:hAnsi="Franklin Gothic Book"/>
          <w:bCs w:val="0"/>
          <w:szCs w:val="22"/>
          <w:lang w:val="pl-PL"/>
        </w:rPr>
      </w:pPr>
      <w:r w:rsidRPr="00850021">
        <w:rPr>
          <w:rFonts w:ascii="Franklin Gothic Book" w:hAnsi="Franklin Gothic Book"/>
          <w:szCs w:val="22"/>
          <w:lang w:val="pl-PL"/>
        </w:rPr>
        <w:t>gdy Wykonawca trzykrotnie nie wykona lub nienależycie wykona (w tym wykona ze  zwłoką) Prace będące Przedmiotem Umowy</w:t>
      </w:r>
      <w:r w:rsidR="0025707D" w:rsidRPr="00850021">
        <w:rPr>
          <w:rFonts w:ascii="Franklin Gothic Book" w:hAnsi="Franklin Gothic Book"/>
          <w:szCs w:val="22"/>
          <w:lang w:val="pl-PL"/>
        </w:rPr>
        <w:t>.</w:t>
      </w:r>
    </w:p>
    <w:p w14:paraId="399348BE" w14:textId="704BA118" w:rsidR="00E52778" w:rsidRPr="00850021" w:rsidRDefault="00E52778" w:rsidP="00094BFF">
      <w:pPr>
        <w:pStyle w:val="Nagwek2"/>
        <w:numPr>
          <w:ilvl w:val="2"/>
          <w:numId w:val="1"/>
        </w:numPr>
        <w:tabs>
          <w:tab w:val="clear" w:pos="993"/>
          <w:tab w:val="num" w:pos="1276"/>
        </w:tabs>
        <w:ind w:left="1418"/>
        <w:rPr>
          <w:rFonts w:ascii="Franklin Gothic Book" w:hAnsi="Franklin Gothic Book"/>
          <w:szCs w:val="22"/>
          <w:lang w:val="pl-PL"/>
        </w:rPr>
      </w:pPr>
      <w:r w:rsidRPr="00850021">
        <w:rPr>
          <w:rFonts w:ascii="Franklin Gothic Book" w:hAnsi="Franklin Gothic Book"/>
          <w:szCs w:val="22"/>
          <w:lang w:val="pl-PL"/>
        </w:rPr>
        <w:t>stwierdzenia działań Wykonawcy w realizacji Prac, skutkujących niedyspozycyjnością urządzeń i/lub instalacji i/lub ograniczeniem  zdolności produkcyjnych energii elektrycznej i / lub ciepła</w:t>
      </w:r>
      <w:r w:rsidR="0025707D" w:rsidRPr="00850021">
        <w:rPr>
          <w:rFonts w:ascii="Franklin Gothic Book" w:hAnsi="Franklin Gothic Book"/>
          <w:szCs w:val="22"/>
          <w:lang w:val="pl-PL"/>
        </w:rPr>
        <w:t>.</w:t>
      </w:r>
    </w:p>
    <w:p w14:paraId="625A697A" w14:textId="043A10C3" w:rsidR="00E52778" w:rsidRPr="00850021" w:rsidRDefault="00E52778" w:rsidP="00094BFF">
      <w:pPr>
        <w:pStyle w:val="Nagwek2"/>
        <w:numPr>
          <w:ilvl w:val="2"/>
          <w:numId w:val="1"/>
        </w:numPr>
        <w:tabs>
          <w:tab w:val="clear" w:pos="993"/>
          <w:tab w:val="num" w:pos="1276"/>
        </w:tabs>
        <w:ind w:left="1418"/>
        <w:rPr>
          <w:rFonts w:ascii="Franklin Gothic Book" w:hAnsi="Franklin Gothic Book"/>
          <w:szCs w:val="22"/>
          <w:lang w:val="pl-PL"/>
        </w:rPr>
      </w:pPr>
      <w:r w:rsidRPr="00850021">
        <w:rPr>
          <w:rFonts w:ascii="Franklin Gothic Book" w:hAnsi="Franklin Gothic Book"/>
          <w:szCs w:val="22"/>
          <w:lang w:val="pl-PL"/>
        </w:rPr>
        <w:t>stwierdzenia braku wymaganych przez Zamawiającego uprawnień u osób skierowanych przez Wykonawcę lub podwykonawcę do realizacji Prac</w:t>
      </w:r>
      <w:r w:rsidR="0025707D" w:rsidRPr="00850021">
        <w:rPr>
          <w:rFonts w:ascii="Franklin Gothic Book" w:hAnsi="Franklin Gothic Book"/>
          <w:szCs w:val="22"/>
          <w:lang w:val="pl-PL"/>
        </w:rPr>
        <w:t>.</w:t>
      </w:r>
    </w:p>
    <w:p w14:paraId="418D5FF6" w14:textId="5254DA80" w:rsidR="00E52778" w:rsidRPr="00850021" w:rsidRDefault="00E52778" w:rsidP="00094BFF">
      <w:pPr>
        <w:pStyle w:val="Nagwek2"/>
        <w:numPr>
          <w:ilvl w:val="2"/>
          <w:numId w:val="1"/>
        </w:numPr>
        <w:tabs>
          <w:tab w:val="clear" w:pos="993"/>
          <w:tab w:val="num" w:pos="1276"/>
        </w:tabs>
        <w:ind w:left="1418"/>
        <w:rPr>
          <w:rFonts w:ascii="Franklin Gothic Book" w:hAnsi="Franklin Gothic Book"/>
          <w:bCs w:val="0"/>
          <w:szCs w:val="22"/>
          <w:lang w:val="pl-PL"/>
        </w:rPr>
      </w:pPr>
      <w:r w:rsidRPr="00850021">
        <w:rPr>
          <w:rFonts w:ascii="Franklin Gothic Book" w:hAnsi="Franklin Gothic Book"/>
          <w:szCs w:val="22"/>
          <w:lang w:val="pl-PL"/>
        </w:rPr>
        <w:t>złożen</w:t>
      </w:r>
      <w:r w:rsidR="0025707D" w:rsidRPr="00850021">
        <w:rPr>
          <w:rFonts w:ascii="Franklin Gothic Book" w:hAnsi="Franklin Gothic Book"/>
          <w:szCs w:val="22"/>
          <w:lang w:val="pl-PL"/>
        </w:rPr>
        <w:t>ia wniosku o upadłość Wykonawcy.</w:t>
      </w:r>
    </w:p>
    <w:p w14:paraId="67A736C2" w14:textId="5338AB22" w:rsidR="00E52778" w:rsidRPr="00850021" w:rsidRDefault="00E52778" w:rsidP="00094BFF">
      <w:pPr>
        <w:pStyle w:val="Nagwek2"/>
        <w:numPr>
          <w:ilvl w:val="2"/>
          <w:numId w:val="1"/>
        </w:numPr>
        <w:tabs>
          <w:tab w:val="clear" w:pos="993"/>
          <w:tab w:val="num" w:pos="1276"/>
        </w:tabs>
        <w:ind w:left="1418"/>
        <w:rPr>
          <w:rFonts w:ascii="Franklin Gothic Book" w:hAnsi="Franklin Gothic Book"/>
          <w:bCs w:val="0"/>
          <w:iCs w:val="0"/>
          <w:szCs w:val="22"/>
          <w:lang w:val="pl-PL"/>
        </w:rPr>
      </w:pPr>
      <w:r w:rsidRPr="00850021">
        <w:rPr>
          <w:rFonts w:ascii="Franklin Gothic Book" w:hAnsi="Franklin Gothic Book"/>
          <w:szCs w:val="22"/>
          <w:lang w:val="pl-PL"/>
        </w:rPr>
        <w:t>Wykonawca wykorzystuje mienie Zamawiającego bez jego zgody lub niezgodnie z przeznaczeniem.</w:t>
      </w:r>
    </w:p>
    <w:p w14:paraId="3E1F2BD0" w14:textId="783B6F8E" w:rsidR="00E52778" w:rsidRPr="00850021" w:rsidRDefault="00E52778" w:rsidP="00094BFF">
      <w:pPr>
        <w:pStyle w:val="Nagwek2"/>
        <w:rPr>
          <w:rFonts w:ascii="Franklin Gothic Book" w:hAnsi="Franklin Gothic Book"/>
          <w:bCs w:val="0"/>
          <w:szCs w:val="22"/>
          <w:lang w:val="pl-PL"/>
        </w:rPr>
      </w:pPr>
      <w:r w:rsidRPr="00850021">
        <w:rPr>
          <w:rFonts w:ascii="Franklin Gothic Book" w:hAnsi="Franklin Gothic Book"/>
          <w:lang w:val="pl-PL"/>
        </w:rPr>
        <w:t xml:space="preserve">Zamawiający ma prawo rozwiązać Umowę z zachowaniem 3-miesięcznego okresu wypowiedzenia ze skutkiem na koniec miesiąca kalendarzowego w </w:t>
      </w:r>
      <w:r w:rsidR="00D26987" w:rsidRPr="00850021">
        <w:rPr>
          <w:rFonts w:ascii="Franklin Gothic Book" w:hAnsi="Franklin Gothic Book"/>
          <w:lang w:val="pl-PL"/>
        </w:rPr>
        <w:t>przypadku</w:t>
      </w:r>
      <w:r w:rsidR="00D26987" w:rsidRPr="00765559">
        <w:rPr>
          <w:rFonts w:ascii="Franklin Gothic Book" w:hAnsi="Franklin Gothic Book"/>
          <w:lang w:val="pl-PL"/>
        </w:rPr>
        <w:t xml:space="preserve"> </w:t>
      </w:r>
      <w:r w:rsidR="00D26987" w:rsidRPr="00850021">
        <w:rPr>
          <w:rFonts w:ascii="Franklin Gothic Book" w:hAnsi="Franklin Gothic Book"/>
          <w:szCs w:val="22"/>
          <w:lang w:val="pl-PL"/>
        </w:rPr>
        <w:t>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61ECAA43" w14:textId="6AA87179" w:rsidR="00E52778" w:rsidRPr="00850021" w:rsidRDefault="00E52778" w:rsidP="00094BFF">
      <w:pPr>
        <w:pStyle w:val="Nagwek2"/>
        <w:numPr>
          <w:ilvl w:val="1"/>
          <w:numId w:val="1"/>
        </w:numPr>
        <w:rPr>
          <w:rFonts w:ascii="Franklin Gothic Book" w:hAnsi="Franklin Gothic Book"/>
          <w:szCs w:val="22"/>
          <w:lang w:val="pl-PL"/>
        </w:rPr>
      </w:pPr>
      <w:r w:rsidRPr="00850021">
        <w:rPr>
          <w:rFonts w:ascii="Franklin Gothic Book" w:hAnsi="Franklin Gothic Book"/>
          <w:szCs w:val="22"/>
          <w:lang w:val="pl-PL"/>
        </w:rPr>
        <w:lastRenderedPageBreak/>
        <w:t>W przypadku wypowiedzenia Umowy Strony zobowiązane są do ustalenia w ciągu 30 dni od daty rozpoczęcia biegu okresu wypowiedzenia, zasad rozliczenia w związku z</w:t>
      </w:r>
      <w:r w:rsidR="00E64270" w:rsidRPr="00850021">
        <w:rPr>
          <w:rFonts w:ascii="Franklin Gothic Book" w:hAnsi="Franklin Gothic Book"/>
          <w:szCs w:val="22"/>
          <w:lang w:val="pl-PL"/>
        </w:rPr>
        <w:t> </w:t>
      </w:r>
      <w:r w:rsidRPr="00850021">
        <w:rPr>
          <w:rFonts w:ascii="Franklin Gothic Book" w:hAnsi="Franklin Gothic Book"/>
          <w:szCs w:val="22"/>
          <w:lang w:val="pl-PL"/>
        </w:rPr>
        <w:t>wypowiedzeniem.</w:t>
      </w:r>
    </w:p>
    <w:p w14:paraId="26C5F4F2" w14:textId="77777777" w:rsidR="00D051A9" w:rsidRPr="00850021" w:rsidRDefault="00D051A9" w:rsidP="00D051A9">
      <w:pPr>
        <w:pStyle w:val="Nagwek1"/>
        <w:rPr>
          <w:rFonts w:ascii="Franklin Gothic Book" w:hAnsi="Franklin Gothic Book" w:cstheme="minorHAnsi"/>
          <w:szCs w:val="22"/>
          <w:u w:val="single"/>
          <w:lang w:val="pl-PL"/>
        </w:rPr>
      </w:pPr>
      <w:r w:rsidRPr="00850021">
        <w:rPr>
          <w:rFonts w:ascii="Franklin Gothic Book" w:hAnsi="Franklin Gothic Book" w:cstheme="minorHAnsi"/>
          <w:szCs w:val="22"/>
          <w:u w:val="single"/>
          <w:lang w:val="pl-PL"/>
        </w:rPr>
        <w:t>ODPOWIEDZIALNOŚĆ ZA NIEWYKONANIE LUB NIENALEŻYTE WYKONANIE UMOWY</w:t>
      </w:r>
    </w:p>
    <w:p w14:paraId="1352BA6A" w14:textId="522788CA" w:rsidR="00D051A9" w:rsidRPr="00850021" w:rsidRDefault="00D051A9" w:rsidP="00D051A9">
      <w:pPr>
        <w:pStyle w:val="Nagwek2"/>
        <w:rPr>
          <w:rFonts w:ascii="Franklin Gothic Book" w:hAnsi="Franklin Gothic Book"/>
          <w:szCs w:val="22"/>
          <w:lang w:val="pl-PL"/>
        </w:rPr>
      </w:pPr>
      <w:r w:rsidRPr="00850021">
        <w:rPr>
          <w:rFonts w:ascii="Franklin Gothic Book" w:hAnsi="Franklin Gothic Book"/>
          <w:szCs w:val="22"/>
          <w:lang w:val="pl-PL"/>
        </w:rPr>
        <w:t xml:space="preserve">Niezależnie od postanowień OWZU o karach umownych, </w:t>
      </w:r>
      <w:r w:rsidR="00E74847">
        <w:rPr>
          <w:rFonts w:ascii="Franklin Gothic Book" w:hAnsi="Franklin Gothic Book"/>
          <w:szCs w:val="22"/>
          <w:lang w:val="pl-PL"/>
        </w:rPr>
        <w:t>Wykonawca jest zobowiązany zapłacić kary umowne</w:t>
      </w:r>
      <w:r w:rsidRPr="00850021">
        <w:rPr>
          <w:rFonts w:ascii="Franklin Gothic Book" w:hAnsi="Franklin Gothic Book"/>
          <w:szCs w:val="22"/>
          <w:lang w:val="pl-PL"/>
        </w:rPr>
        <w:t>:</w:t>
      </w:r>
    </w:p>
    <w:p w14:paraId="030EF0FF" w14:textId="60CE8559" w:rsidR="00D26987" w:rsidRPr="00850021" w:rsidRDefault="00D26987" w:rsidP="00094BFF">
      <w:pPr>
        <w:pStyle w:val="Nagwek2"/>
        <w:numPr>
          <w:ilvl w:val="2"/>
          <w:numId w:val="53"/>
        </w:numPr>
        <w:rPr>
          <w:rFonts w:ascii="Franklin Gothic Book" w:hAnsi="Franklin Gothic Book"/>
          <w:szCs w:val="22"/>
          <w:lang w:val="pl-PL"/>
        </w:rPr>
      </w:pPr>
      <w:r w:rsidRPr="00850021">
        <w:rPr>
          <w:rFonts w:ascii="Franklin Gothic Book" w:hAnsi="Franklin Gothic Book"/>
          <w:szCs w:val="22"/>
          <w:lang w:val="pl-PL"/>
        </w:rPr>
        <w:t>Za każd</w:t>
      </w:r>
      <w:r w:rsidR="00E74847">
        <w:rPr>
          <w:rFonts w:ascii="Franklin Gothic Book" w:hAnsi="Franklin Gothic Book"/>
          <w:szCs w:val="22"/>
          <w:lang w:val="pl-PL"/>
        </w:rPr>
        <w:t>ą rozpoczętą godzinę zwłoki w rozpoczęciu usuwania skutków awarii na danym urządzeniu</w:t>
      </w:r>
      <w:r w:rsidRPr="00850021">
        <w:rPr>
          <w:rFonts w:ascii="Franklin Gothic Book" w:hAnsi="Franklin Gothic Book"/>
          <w:szCs w:val="22"/>
          <w:lang w:val="pl-PL"/>
        </w:rPr>
        <w:t xml:space="preserve"> </w:t>
      </w:r>
      <w:r w:rsidR="00FA5150" w:rsidRPr="00850021">
        <w:rPr>
          <w:rFonts w:ascii="Franklin Gothic Book" w:hAnsi="Franklin Gothic Book"/>
          <w:szCs w:val="22"/>
          <w:lang w:val="pl-PL"/>
        </w:rPr>
        <w:t xml:space="preserve">w wysokości </w:t>
      </w:r>
      <w:r w:rsidR="00E74847">
        <w:rPr>
          <w:rFonts w:ascii="Franklin Gothic Book" w:hAnsi="Franklin Gothic Book"/>
          <w:szCs w:val="22"/>
          <w:lang w:val="pl-PL"/>
        </w:rPr>
        <w:t>0</w:t>
      </w:r>
      <w:r w:rsidR="00FA5150" w:rsidRPr="00850021">
        <w:rPr>
          <w:rFonts w:ascii="Franklin Gothic Book" w:hAnsi="Franklin Gothic Book"/>
          <w:szCs w:val="22"/>
          <w:lang w:val="pl-PL"/>
        </w:rPr>
        <w:t>,</w:t>
      </w:r>
      <w:r w:rsidR="00E74847">
        <w:rPr>
          <w:rFonts w:ascii="Franklin Gothic Book" w:hAnsi="Franklin Gothic Book"/>
          <w:szCs w:val="22"/>
          <w:lang w:val="pl-PL"/>
        </w:rPr>
        <w:t>5</w:t>
      </w:r>
      <w:r w:rsidRPr="00850021">
        <w:rPr>
          <w:rFonts w:ascii="Franklin Gothic Book" w:hAnsi="Franklin Gothic Book"/>
          <w:szCs w:val="22"/>
          <w:lang w:val="pl-PL"/>
        </w:rPr>
        <w:t xml:space="preserve">% </w:t>
      </w:r>
      <w:r w:rsidR="00E74847">
        <w:rPr>
          <w:rFonts w:ascii="Franklin Gothic Book" w:hAnsi="Franklin Gothic Book"/>
          <w:szCs w:val="22"/>
          <w:lang w:val="pl-PL"/>
        </w:rPr>
        <w:t xml:space="preserve">Miesięcznego </w:t>
      </w:r>
      <w:r w:rsidRPr="00850021">
        <w:rPr>
          <w:rFonts w:ascii="Franklin Gothic Book" w:hAnsi="Franklin Gothic Book"/>
          <w:szCs w:val="22"/>
          <w:lang w:val="pl-PL"/>
        </w:rPr>
        <w:t xml:space="preserve">Wynagrodzenia </w:t>
      </w:r>
      <w:r w:rsidR="00E74847">
        <w:rPr>
          <w:rFonts w:ascii="Franklin Gothic Book" w:hAnsi="Franklin Gothic Book"/>
          <w:szCs w:val="22"/>
          <w:lang w:val="pl-PL"/>
        </w:rPr>
        <w:t>Ryczałtow</w:t>
      </w:r>
      <w:r w:rsidR="00FA5150" w:rsidRPr="00850021">
        <w:rPr>
          <w:rFonts w:ascii="Franklin Gothic Book" w:hAnsi="Franklin Gothic Book"/>
          <w:szCs w:val="22"/>
          <w:lang w:val="pl-PL"/>
        </w:rPr>
        <w:t>ego</w:t>
      </w:r>
      <w:r w:rsidR="00E74847">
        <w:rPr>
          <w:rFonts w:ascii="Franklin Gothic Book" w:hAnsi="Franklin Gothic Book"/>
          <w:szCs w:val="22"/>
          <w:lang w:val="pl-PL"/>
        </w:rPr>
        <w:t>.</w:t>
      </w:r>
    </w:p>
    <w:p w14:paraId="7B504746" w14:textId="43697E5F" w:rsidR="00E74847" w:rsidRDefault="008456C0" w:rsidP="008456C0">
      <w:pPr>
        <w:pStyle w:val="Nagwek2"/>
        <w:numPr>
          <w:ilvl w:val="2"/>
          <w:numId w:val="53"/>
        </w:numPr>
        <w:rPr>
          <w:rFonts w:ascii="Franklin Gothic Book" w:hAnsi="Franklin Gothic Book"/>
          <w:szCs w:val="22"/>
          <w:lang w:val="pl-PL"/>
        </w:rPr>
      </w:pPr>
      <w:r>
        <w:rPr>
          <w:rFonts w:ascii="Franklin Gothic Book" w:hAnsi="Franklin Gothic Book"/>
          <w:szCs w:val="22"/>
          <w:lang w:val="pl-PL"/>
        </w:rPr>
        <w:t xml:space="preserve">Za </w:t>
      </w:r>
      <w:r w:rsidR="00614932">
        <w:rPr>
          <w:rFonts w:ascii="Franklin Gothic Book" w:hAnsi="Franklin Gothic Book"/>
          <w:szCs w:val="22"/>
          <w:lang w:val="pl-PL"/>
        </w:rPr>
        <w:t>każdą rozpoczętą dobę zwłoki</w:t>
      </w:r>
      <w:r>
        <w:rPr>
          <w:rFonts w:ascii="Franklin Gothic Book" w:hAnsi="Franklin Gothic Book"/>
          <w:szCs w:val="22"/>
          <w:lang w:val="pl-PL"/>
        </w:rPr>
        <w:t xml:space="preserve"> w dokonaniu wymiany Środków Smarnych na danym urządzeniu, w stosunku do terminów określonych w załączniku nr 4 do Części II SIWZ - w wysokości 1 % </w:t>
      </w:r>
      <w:r w:rsidRPr="008456C0">
        <w:rPr>
          <w:rFonts w:ascii="Franklin Gothic Book" w:hAnsi="Franklin Gothic Book"/>
          <w:szCs w:val="22"/>
          <w:lang w:val="pl-PL"/>
        </w:rPr>
        <w:t>Miesięcz</w:t>
      </w:r>
      <w:r>
        <w:rPr>
          <w:rFonts w:ascii="Franklin Gothic Book" w:hAnsi="Franklin Gothic Book"/>
          <w:szCs w:val="22"/>
          <w:lang w:val="pl-PL"/>
        </w:rPr>
        <w:t>nego Wynagrodzenia Ryczałtowego.</w:t>
      </w:r>
      <w:r w:rsidR="00614932">
        <w:rPr>
          <w:rFonts w:ascii="Franklin Gothic Book" w:hAnsi="Franklin Gothic Book"/>
          <w:szCs w:val="22"/>
          <w:lang w:val="pl-PL"/>
        </w:rPr>
        <w:t xml:space="preserve"> Kara będzie naliczana po rozpoczęciu 7 dnia zwłoki.</w:t>
      </w:r>
    </w:p>
    <w:p w14:paraId="23B0524C" w14:textId="4C1D6E36" w:rsidR="00614932" w:rsidRDefault="00614932" w:rsidP="00614932">
      <w:pPr>
        <w:pStyle w:val="Nagwek2"/>
        <w:numPr>
          <w:ilvl w:val="2"/>
          <w:numId w:val="53"/>
        </w:numPr>
        <w:rPr>
          <w:rFonts w:ascii="Franklin Gothic Book" w:hAnsi="Franklin Gothic Book"/>
          <w:szCs w:val="22"/>
          <w:lang w:val="pl-PL"/>
        </w:rPr>
      </w:pPr>
      <w:r>
        <w:rPr>
          <w:rFonts w:ascii="Franklin Gothic Book" w:hAnsi="Franklin Gothic Book"/>
          <w:szCs w:val="22"/>
          <w:lang w:val="pl-PL"/>
        </w:rPr>
        <w:t>Za każdą rozpoczętą dobę zwłoki w dokonaniu</w:t>
      </w:r>
      <w:r w:rsidR="008456C0">
        <w:rPr>
          <w:rFonts w:ascii="Franklin Gothic Book" w:hAnsi="Franklin Gothic Book"/>
          <w:szCs w:val="22"/>
          <w:lang w:val="pl-PL"/>
        </w:rPr>
        <w:t xml:space="preserve"> uzupełnienia Środków Smarnych </w:t>
      </w:r>
      <w:r w:rsidR="008456C0" w:rsidRPr="008456C0">
        <w:rPr>
          <w:rFonts w:ascii="Franklin Gothic Book" w:hAnsi="Franklin Gothic Book"/>
          <w:szCs w:val="22"/>
          <w:lang w:val="pl-PL"/>
        </w:rPr>
        <w:t>na danym urządzeniu, w stosunku do terminów określonych</w:t>
      </w:r>
      <w:r w:rsidR="008456C0">
        <w:rPr>
          <w:rFonts w:ascii="Franklin Gothic Book" w:hAnsi="Franklin Gothic Book"/>
          <w:szCs w:val="22"/>
          <w:lang w:val="pl-PL"/>
        </w:rPr>
        <w:t xml:space="preserve"> przez pracowników Grupy Kapitałowej Enea S. A. (tj. Enea Elektrownia Połaniec, Enea Bioenergia, Enea Połaniec Serwis), nadzorujących pracę danego urządzenia- w wysokości 1 % </w:t>
      </w:r>
      <w:r w:rsidR="008456C0" w:rsidRPr="008456C0">
        <w:rPr>
          <w:rFonts w:ascii="Franklin Gothic Book" w:hAnsi="Franklin Gothic Book"/>
          <w:szCs w:val="22"/>
          <w:lang w:val="pl-PL"/>
        </w:rPr>
        <w:t>Miesięcz</w:t>
      </w:r>
      <w:r w:rsidR="008456C0">
        <w:rPr>
          <w:rFonts w:ascii="Franklin Gothic Book" w:hAnsi="Franklin Gothic Book"/>
          <w:szCs w:val="22"/>
          <w:lang w:val="pl-PL"/>
        </w:rPr>
        <w:t>nego Wynagrodzenia Ryczałtowego.</w:t>
      </w:r>
      <w:r>
        <w:rPr>
          <w:rFonts w:ascii="Franklin Gothic Book" w:hAnsi="Franklin Gothic Book"/>
          <w:szCs w:val="22"/>
          <w:lang w:val="pl-PL"/>
        </w:rPr>
        <w:t xml:space="preserve"> Kara będzie naliczana po rozpoczęciu 3 dnia zwłoki.</w:t>
      </w:r>
    </w:p>
    <w:p w14:paraId="11F2F69A" w14:textId="4ED6E047" w:rsidR="00033DD3" w:rsidRDefault="00033DD3" w:rsidP="00033DD3">
      <w:pPr>
        <w:pStyle w:val="Nagwek2"/>
        <w:numPr>
          <w:ilvl w:val="2"/>
          <w:numId w:val="53"/>
        </w:numPr>
        <w:rPr>
          <w:rFonts w:ascii="Franklin Gothic Book" w:hAnsi="Franklin Gothic Book"/>
          <w:szCs w:val="22"/>
          <w:lang w:val="pl-PL"/>
        </w:rPr>
      </w:pPr>
      <w:r w:rsidRPr="00033DD3">
        <w:rPr>
          <w:rFonts w:ascii="Franklin Gothic Book" w:hAnsi="Franklin Gothic Book"/>
          <w:szCs w:val="22"/>
          <w:lang w:val="pl-PL"/>
        </w:rPr>
        <w:t>Za przekroczenie czasu na wykonanie</w:t>
      </w:r>
      <w:r w:rsidR="00614932">
        <w:rPr>
          <w:rFonts w:ascii="Franklin Gothic Book" w:hAnsi="Franklin Gothic Book"/>
          <w:szCs w:val="22"/>
          <w:lang w:val="pl-PL"/>
        </w:rPr>
        <w:t xml:space="preserve"> lub dostarczenie</w:t>
      </w:r>
      <w:r w:rsidRPr="00033DD3">
        <w:rPr>
          <w:rFonts w:ascii="Franklin Gothic Book" w:hAnsi="Franklin Gothic Book"/>
          <w:szCs w:val="22"/>
          <w:lang w:val="pl-PL"/>
        </w:rPr>
        <w:t xml:space="preserve"> </w:t>
      </w:r>
      <w:r>
        <w:rPr>
          <w:rFonts w:ascii="Franklin Gothic Book" w:hAnsi="Franklin Gothic Book"/>
          <w:szCs w:val="22"/>
          <w:lang w:val="pl-PL"/>
        </w:rPr>
        <w:t>badań lub poszczególnych właściwości fizyko-chemicznych</w:t>
      </w:r>
      <w:r w:rsidRPr="00033DD3">
        <w:rPr>
          <w:rFonts w:ascii="Franklin Gothic Book" w:hAnsi="Franklin Gothic Book"/>
          <w:szCs w:val="22"/>
          <w:lang w:val="pl-PL"/>
        </w:rPr>
        <w:t xml:space="preserve"> wchodzących w zakres przedmiotu zamówienia</w:t>
      </w:r>
      <w:r>
        <w:rPr>
          <w:rFonts w:ascii="Franklin Gothic Book" w:hAnsi="Franklin Gothic Book"/>
          <w:szCs w:val="22"/>
          <w:lang w:val="pl-PL"/>
        </w:rPr>
        <w:t xml:space="preserve"> na danym urządzeniu (zgodnie z Załącznikiem nr </w:t>
      </w:r>
      <w:r w:rsidR="00614932">
        <w:rPr>
          <w:rFonts w:ascii="Franklin Gothic Book" w:hAnsi="Franklin Gothic Book"/>
          <w:szCs w:val="22"/>
          <w:lang w:val="pl-PL"/>
        </w:rPr>
        <w:t xml:space="preserve">4 </w:t>
      </w:r>
      <w:r>
        <w:rPr>
          <w:rFonts w:ascii="Franklin Gothic Book" w:hAnsi="Franklin Gothic Book"/>
          <w:szCs w:val="22"/>
          <w:lang w:val="pl-PL"/>
        </w:rPr>
        <w:t>do Części II SIWZ)</w:t>
      </w:r>
      <w:r w:rsidR="00614932">
        <w:rPr>
          <w:rFonts w:ascii="Franklin Gothic Book" w:hAnsi="Franklin Gothic Book"/>
          <w:szCs w:val="22"/>
          <w:lang w:val="pl-PL"/>
        </w:rPr>
        <w:t xml:space="preserve"> - w wysokości 1 % </w:t>
      </w:r>
      <w:r w:rsidR="00614932" w:rsidRPr="008456C0">
        <w:rPr>
          <w:rFonts w:ascii="Franklin Gothic Book" w:hAnsi="Franklin Gothic Book"/>
          <w:szCs w:val="22"/>
          <w:lang w:val="pl-PL"/>
        </w:rPr>
        <w:t>Miesięcz</w:t>
      </w:r>
      <w:r w:rsidR="00614932">
        <w:rPr>
          <w:rFonts w:ascii="Franklin Gothic Book" w:hAnsi="Franklin Gothic Book"/>
          <w:szCs w:val="22"/>
          <w:lang w:val="pl-PL"/>
        </w:rPr>
        <w:t>nego Wynagrodzenia Ryczałtowego.</w:t>
      </w:r>
    </w:p>
    <w:p w14:paraId="2019E343" w14:textId="4DDD6073" w:rsidR="00614932" w:rsidRDefault="00614932" w:rsidP="00614932">
      <w:pPr>
        <w:pStyle w:val="Nagwek2"/>
        <w:numPr>
          <w:ilvl w:val="2"/>
          <w:numId w:val="53"/>
        </w:numPr>
        <w:rPr>
          <w:rFonts w:ascii="Franklin Gothic Book" w:hAnsi="Franklin Gothic Book"/>
          <w:szCs w:val="22"/>
          <w:lang w:val="pl-PL"/>
        </w:rPr>
      </w:pPr>
      <w:r>
        <w:rPr>
          <w:rFonts w:ascii="Franklin Gothic Book" w:hAnsi="Franklin Gothic Book"/>
          <w:szCs w:val="22"/>
          <w:lang w:val="pl-PL"/>
        </w:rPr>
        <w:t xml:space="preserve">Za każdy przypadek zastosowania na urządzeniu Środków Smarnych niespełniających wymagań określonych w części II SIWZ </w:t>
      </w:r>
      <w:r w:rsidRPr="00614932">
        <w:rPr>
          <w:rFonts w:ascii="Franklin Gothic Book" w:hAnsi="Franklin Gothic Book"/>
          <w:szCs w:val="22"/>
          <w:lang w:val="pl-PL"/>
        </w:rPr>
        <w:t>- w wysokości 1 % Miesięcznego Wynagrodzenia Ryczałtowego</w:t>
      </w:r>
    </w:p>
    <w:p w14:paraId="091425B6" w14:textId="5542627A" w:rsidR="00061DBA" w:rsidRDefault="00D26987" w:rsidP="00061DBA">
      <w:pPr>
        <w:pStyle w:val="Nagwek2"/>
        <w:numPr>
          <w:ilvl w:val="1"/>
          <w:numId w:val="1"/>
        </w:numPr>
        <w:rPr>
          <w:rFonts w:ascii="Franklin Gothic Book" w:hAnsi="Franklin Gothic Book"/>
          <w:szCs w:val="22"/>
          <w:lang w:val="pl-PL"/>
        </w:rPr>
      </w:pPr>
      <w:r w:rsidRPr="00061DBA">
        <w:rPr>
          <w:rFonts w:ascii="Franklin Gothic Book" w:hAnsi="Franklin Gothic Book"/>
          <w:szCs w:val="22"/>
          <w:lang w:val="pl-PL"/>
        </w:rPr>
        <w:t>Za zwłokę w usunięciu wad stwierdzonych przy odbiorze przedmiotu Umowy lub w okresie gwarancji i rękojmi za wady–</w:t>
      </w:r>
      <w:r w:rsidR="00061DBA" w:rsidRPr="00061DBA">
        <w:rPr>
          <w:rFonts w:ascii="Franklin Gothic Book" w:hAnsi="Franklin Gothic Book"/>
          <w:szCs w:val="22"/>
          <w:lang w:val="pl-PL"/>
        </w:rPr>
        <w:t xml:space="preserve"> </w:t>
      </w:r>
      <w:r w:rsidR="00061DBA" w:rsidRPr="0000336B">
        <w:rPr>
          <w:rFonts w:ascii="Franklin Gothic Book" w:hAnsi="Franklin Gothic Book"/>
          <w:szCs w:val="22"/>
          <w:lang w:val="pl-PL"/>
        </w:rPr>
        <w:t xml:space="preserve">Strony ustalają karę umowną </w:t>
      </w:r>
      <w:r w:rsidR="00061DBA">
        <w:rPr>
          <w:rFonts w:ascii="Franklin Gothic Book" w:hAnsi="Franklin Gothic Book"/>
          <w:szCs w:val="22"/>
          <w:lang w:val="pl-PL"/>
        </w:rPr>
        <w:t>w wysokości 1% (dla zwłoki od 1 do 4 zakończonej doby zwłoki) oraz 3 % (dla zwłoki od 5 zakończonej doby zwłoki) Wynagrodzenia Ryczałtowego.</w:t>
      </w:r>
    </w:p>
    <w:p w14:paraId="123DD161" w14:textId="77777777" w:rsidR="00061DBA" w:rsidRPr="0088282C" w:rsidRDefault="00061DBA" w:rsidP="00061DBA">
      <w:pPr>
        <w:pStyle w:val="Nagwek2"/>
        <w:numPr>
          <w:ilvl w:val="1"/>
          <w:numId w:val="1"/>
        </w:numPr>
        <w:rPr>
          <w:rFonts w:ascii="Franklin Gothic Book" w:hAnsi="Franklin Gothic Book"/>
          <w:szCs w:val="22"/>
          <w:lang w:val="pl-PL"/>
        </w:rPr>
      </w:pPr>
      <w:r w:rsidRPr="00D7762E">
        <w:rPr>
          <w:rFonts w:ascii="Franklin Gothic Book" w:hAnsi="Franklin Gothic Book"/>
          <w:szCs w:val="22"/>
          <w:lang w:val="pl-PL"/>
        </w:rPr>
        <w:t>Kary umowne z tytułu  naruszenia obowiązku zatrudnienia na podstawie umowy o pracę: Z tytułu niespełnienia przez Wykonawcę lub jego podwykonawcę wymogu zatrudnienia na podstawie umowy o pracę zgodnie z pkt 1.4. Umowy, Zamawiający przewiduje sankcję w postaci obowiązku zapłaty przez Wykonawcę dodatkowej kary umownej w wysokości 500,00 zł (słownie: pięćset złotych) za każdy dzień naruszenia, za każdy taki udokumentowany przypadek.</w:t>
      </w:r>
    </w:p>
    <w:p w14:paraId="37E4A120" w14:textId="77777777" w:rsidR="00D051A9" w:rsidRPr="00850021" w:rsidRDefault="00D051A9" w:rsidP="00094BFF">
      <w:pPr>
        <w:pStyle w:val="Nagwek2"/>
        <w:numPr>
          <w:ilvl w:val="2"/>
          <w:numId w:val="53"/>
        </w:numPr>
        <w:rPr>
          <w:rFonts w:ascii="Franklin Gothic Book" w:hAnsi="Franklin Gothic Book"/>
          <w:szCs w:val="22"/>
          <w:lang w:val="pl-PL"/>
        </w:rPr>
      </w:pPr>
      <w:r w:rsidRPr="00850021">
        <w:rPr>
          <w:rFonts w:ascii="Franklin Gothic Book" w:hAnsi="Franklin Gothic Book"/>
          <w:szCs w:val="22"/>
          <w:lang w:val="pl-PL"/>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5A3AE5F9" w14:textId="4E408459" w:rsidR="00AB1776" w:rsidRPr="00850021" w:rsidRDefault="00AB1776" w:rsidP="001C2DF5">
      <w:pPr>
        <w:pStyle w:val="Nagwek2"/>
        <w:numPr>
          <w:ilvl w:val="2"/>
          <w:numId w:val="53"/>
        </w:numPr>
        <w:rPr>
          <w:rFonts w:ascii="Franklin Gothic Book" w:hAnsi="Franklin Gothic Book"/>
          <w:szCs w:val="22"/>
          <w:lang w:val="pl-PL"/>
        </w:rPr>
      </w:pPr>
      <w:r w:rsidRPr="00850021">
        <w:rPr>
          <w:rFonts w:ascii="Franklin Gothic Book" w:hAnsi="Franklin Gothic Book"/>
          <w:szCs w:val="22"/>
          <w:lang w:val="pl-PL"/>
        </w:rPr>
        <w:t xml:space="preserve">Za zwłokę w terminowym rozpoczęciu </w:t>
      </w:r>
      <w:r w:rsidR="00061DBA">
        <w:rPr>
          <w:rFonts w:ascii="Franklin Gothic Book" w:hAnsi="Franklin Gothic Book"/>
          <w:szCs w:val="22"/>
          <w:lang w:val="pl-PL"/>
        </w:rPr>
        <w:t xml:space="preserve">realizacji </w:t>
      </w:r>
      <w:r w:rsidRPr="00850021">
        <w:rPr>
          <w:rFonts w:ascii="Franklin Gothic Book" w:hAnsi="Franklin Gothic Book"/>
          <w:szCs w:val="22"/>
          <w:lang w:val="pl-PL"/>
        </w:rPr>
        <w:t>Prac zgodnie z</w:t>
      </w:r>
      <w:r w:rsidR="00061DBA">
        <w:rPr>
          <w:rFonts w:ascii="Franklin Gothic Book" w:hAnsi="Franklin Gothic Book"/>
          <w:szCs w:val="22"/>
          <w:lang w:val="pl-PL"/>
        </w:rPr>
        <w:t xml:space="preserve"> </w:t>
      </w:r>
      <w:r w:rsidRPr="00850021">
        <w:rPr>
          <w:rFonts w:ascii="Franklin Gothic Book" w:hAnsi="Franklin Gothic Book"/>
          <w:szCs w:val="22"/>
          <w:lang w:val="pl-PL"/>
        </w:rPr>
        <w:t>pkt. 3.</w:t>
      </w:r>
      <w:r w:rsidR="00061DBA">
        <w:rPr>
          <w:rFonts w:ascii="Franklin Gothic Book" w:hAnsi="Franklin Gothic Book"/>
          <w:szCs w:val="22"/>
          <w:lang w:val="pl-PL"/>
        </w:rPr>
        <w:t>3</w:t>
      </w:r>
      <w:r w:rsidRPr="00850021">
        <w:rPr>
          <w:rFonts w:ascii="Franklin Gothic Book" w:hAnsi="Franklin Gothic Book"/>
          <w:szCs w:val="22"/>
          <w:lang w:val="pl-PL"/>
        </w:rPr>
        <w:t xml:space="preserve"> Umowy – w wysokości 1% Wynagrodzenia Całkowitego, za każdy dzień zwłoki liczony od upływu terminu wyznaczonego zgodnie z 3.</w:t>
      </w:r>
      <w:r w:rsidR="00061DBA">
        <w:rPr>
          <w:rFonts w:ascii="Franklin Gothic Book" w:hAnsi="Franklin Gothic Book"/>
          <w:szCs w:val="22"/>
          <w:lang w:val="pl-PL"/>
        </w:rPr>
        <w:t>3</w:t>
      </w:r>
      <w:r w:rsidRPr="00850021">
        <w:rPr>
          <w:rFonts w:ascii="Franklin Gothic Book" w:hAnsi="Franklin Gothic Book"/>
          <w:szCs w:val="22"/>
          <w:lang w:val="pl-PL"/>
        </w:rPr>
        <w:t xml:space="preserve"> Umowy.</w:t>
      </w:r>
    </w:p>
    <w:p w14:paraId="7860DE6C" w14:textId="4DCA8C2E" w:rsidR="001911B1" w:rsidRPr="00850021" w:rsidRDefault="001911B1" w:rsidP="00094BFF">
      <w:pPr>
        <w:pStyle w:val="Nagwek2"/>
        <w:rPr>
          <w:rFonts w:ascii="Franklin Gothic Book" w:hAnsi="Franklin Gothic Book"/>
          <w:szCs w:val="22"/>
          <w:lang w:val="pl-PL"/>
        </w:rPr>
      </w:pPr>
      <w:r w:rsidRPr="00850021">
        <w:rPr>
          <w:rFonts w:ascii="Franklin Gothic Book" w:hAnsi="Franklin Gothic Book"/>
          <w:szCs w:val="22"/>
          <w:lang w:val="pl-PL"/>
        </w:rPr>
        <w:lastRenderedPageBreak/>
        <w:t>Zamawiający ma prawo obciążyć Wykonawcę karami umownymi w wysokości 200.000,00 zł (dwieście tysięcy złotych) – za każdy przypadek ujawnienia informacji</w:t>
      </w:r>
      <w:r w:rsidR="00647D9B" w:rsidRPr="00850021">
        <w:rPr>
          <w:rFonts w:ascii="Franklin Gothic Book" w:hAnsi="Franklin Gothic Book"/>
          <w:szCs w:val="22"/>
          <w:lang w:val="pl-PL"/>
        </w:rPr>
        <w:t xml:space="preserve"> chronionych</w:t>
      </w:r>
      <w:r w:rsidRPr="00850021">
        <w:rPr>
          <w:rFonts w:ascii="Franklin Gothic Book" w:hAnsi="Franklin Gothic Book"/>
          <w:szCs w:val="22"/>
          <w:lang w:val="pl-PL"/>
        </w:rPr>
        <w:t>, które naraziły Zamawiającego na bezpośrednie straty finansowe lub przyczyniły się do utraty dobrego imienia i wizerunku, lub doprowadziły do ujawnienia tajemnicy gospodarczej Zamawiającego.</w:t>
      </w:r>
    </w:p>
    <w:p w14:paraId="024B73DA" w14:textId="6E709A8C" w:rsidR="00C3661C" w:rsidRPr="00850021" w:rsidRDefault="001911B1" w:rsidP="00094BFF">
      <w:pPr>
        <w:pStyle w:val="Nagwek2"/>
        <w:rPr>
          <w:rFonts w:ascii="Franklin Gothic Book" w:hAnsi="Franklin Gothic Book"/>
          <w:szCs w:val="22"/>
          <w:lang w:val="pl-PL"/>
        </w:rPr>
      </w:pPr>
      <w:r w:rsidRPr="00850021">
        <w:rPr>
          <w:rFonts w:ascii="Franklin Gothic Book" w:hAnsi="Franklin Gothic Book"/>
          <w:szCs w:val="22"/>
          <w:lang w:val="pl-PL"/>
        </w:rPr>
        <w:t xml:space="preserve">Suma kar umownych określonych w pkt 13.1 Umowy za dany </w:t>
      </w:r>
      <w:r w:rsidR="009B63DB" w:rsidRPr="00850021">
        <w:rPr>
          <w:rFonts w:ascii="Franklin Gothic Book" w:hAnsi="Franklin Gothic Book"/>
          <w:szCs w:val="22"/>
          <w:lang w:val="pl-PL"/>
        </w:rPr>
        <w:t>miesiąc nie może przekroczyć 50</w:t>
      </w:r>
      <w:r w:rsidRPr="00850021">
        <w:rPr>
          <w:rFonts w:ascii="Franklin Gothic Book" w:hAnsi="Franklin Gothic Book"/>
          <w:szCs w:val="22"/>
          <w:lang w:val="pl-PL"/>
        </w:rPr>
        <w:t>% sumy Miesięcznego Wynagrodzenia Ryczałtowego oraz Miesięcznego Wynagrodzenia Powykonawczego. W przypadku, gdy suma kar umownych w całym okresie obowiązywania Umowy przekroczy 1/</w:t>
      </w:r>
      <w:r w:rsidR="00AB1776" w:rsidRPr="00850021">
        <w:rPr>
          <w:rFonts w:ascii="Franklin Gothic Book" w:hAnsi="Franklin Gothic Book"/>
          <w:szCs w:val="22"/>
          <w:lang w:val="pl-PL"/>
        </w:rPr>
        <w:t>12</w:t>
      </w:r>
      <w:r w:rsidRPr="00850021">
        <w:rPr>
          <w:rFonts w:ascii="Franklin Gothic Book" w:hAnsi="Franklin Gothic Book"/>
          <w:szCs w:val="22"/>
          <w:lang w:val="pl-PL"/>
        </w:rPr>
        <w:t xml:space="preserve"> Wynagrodzenia Całkowitego, Zamawiający ma prawo rozwiązać Umowę z zachowaniem 1-miesięcznego okresu wypowiedzenia ze skutkiem na koniec miesiąca kalendarzowego.</w:t>
      </w:r>
    </w:p>
    <w:p w14:paraId="0255B723" w14:textId="7371DD9B" w:rsidR="00ED020D" w:rsidRPr="00850021" w:rsidRDefault="00ED020D">
      <w:pPr>
        <w:pStyle w:val="Nagwek2"/>
        <w:rPr>
          <w:rFonts w:ascii="Franklin Gothic Book" w:hAnsi="Franklin Gothic Book"/>
          <w:szCs w:val="22"/>
          <w:lang w:val="pl-PL"/>
        </w:rPr>
      </w:pPr>
      <w:r w:rsidRPr="00850021">
        <w:rPr>
          <w:rFonts w:ascii="Franklin Gothic Book" w:hAnsi="Franklin Gothic Book"/>
          <w:szCs w:val="22"/>
          <w:lang w:val="pl-PL"/>
        </w:rPr>
        <w:t xml:space="preserve">Zamawiający uprawniony jest dochodzić odszkodowania </w:t>
      </w:r>
      <w:r w:rsidR="001D65B5" w:rsidRPr="00850021">
        <w:rPr>
          <w:rFonts w:ascii="Franklin Gothic Book" w:hAnsi="Franklin Gothic Book"/>
          <w:szCs w:val="22"/>
          <w:lang w:val="pl-PL"/>
        </w:rPr>
        <w:t xml:space="preserve">przenoszącego wysokość zastrzeżonej kary umownej, na zasadach ogólnych, wynikających z Kodeksu </w:t>
      </w:r>
      <w:r w:rsidR="00521069" w:rsidRPr="00850021">
        <w:rPr>
          <w:rFonts w:ascii="Franklin Gothic Book" w:hAnsi="Franklin Gothic Book"/>
          <w:szCs w:val="22"/>
          <w:lang w:val="pl-PL"/>
        </w:rPr>
        <w:t>C</w:t>
      </w:r>
      <w:r w:rsidR="001D65B5" w:rsidRPr="00850021">
        <w:rPr>
          <w:rFonts w:ascii="Franklin Gothic Book" w:hAnsi="Franklin Gothic Book"/>
          <w:szCs w:val="22"/>
          <w:lang w:val="pl-PL"/>
        </w:rPr>
        <w:t>ywilnego</w:t>
      </w:r>
      <w:r w:rsidRPr="00850021">
        <w:rPr>
          <w:rFonts w:ascii="Franklin Gothic Book" w:hAnsi="Franklin Gothic Book"/>
          <w:szCs w:val="22"/>
          <w:lang w:val="pl-PL"/>
        </w:rPr>
        <w:t>.</w:t>
      </w:r>
    </w:p>
    <w:p w14:paraId="211C9BAE" w14:textId="7F0AA5ED" w:rsidR="007A42BA" w:rsidRPr="00850021" w:rsidRDefault="007A42BA" w:rsidP="00E226EA">
      <w:pPr>
        <w:pStyle w:val="Nagwek2"/>
        <w:rPr>
          <w:rFonts w:ascii="Franklin Gothic Book" w:hAnsi="Franklin Gothic Book"/>
          <w:bCs w:val="0"/>
          <w:iCs w:val="0"/>
          <w:szCs w:val="22"/>
          <w:lang w:val="pl-PL"/>
        </w:rPr>
      </w:pPr>
      <w:r w:rsidRPr="00850021">
        <w:rPr>
          <w:rFonts w:ascii="Franklin Gothic Book" w:hAnsi="Franklin Gothic Book"/>
          <w:szCs w:val="22"/>
          <w:lang w:val="pl-PL"/>
        </w:rPr>
        <w:t>Zamawiający nie ponosi odpowiedzialności za szkody w mieniu Wykonawcy, powstałe w</w:t>
      </w:r>
      <w:r w:rsidR="00E64270" w:rsidRPr="00850021">
        <w:rPr>
          <w:rFonts w:ascii="Franklin Gothic Book" w:hAnsi="Franklin Gothic Book"/>
          <w:szCs w:val="22"/>
          <w:lang w:val="pl-PL"/>
        </w:rPr>
        <w:t> </w:t>
      </w:r>
      <w:r w:rsidRPr="00850021">
        <w:rPr>
          <w:rFonts w:ascii="Franklin Gothic Book" w:hAnsi="Franklin Gothic Book"/>
          <w:szCs w:val="22"/>
          <w:lang w:val="pl-PL"/>
        </w:rPr>
        <w:t>trakcie wykonywania Przedmiotu Umowy, z wyjątkiem szkód wyrządzonych z winy Zamawiającego, bądź osób, za które ponosi on odpowiedzialność.</w:t>
      </w:r>
    </w:p>
    <w:p w14:paraId="2EB99883" w14:textId="02D3C4DC" w:rsidR="007A42BA" w:rsidRPr="00850021" w:rsidRDefault="007A42BA" w:rsidP="00094BFF">
      <w:pPr>
        <w:pStyle w:val="Nagwek2"/>
        <w:rPr>
          <w:rFonts w:ascii="Franklin Gothic Book" w:hAnsi="Franklin Gothic Book"/>
          <w:lang w:val="pl-PL"/>
        </w:rPr>
      </w:pPr>
      <w:r w:rsidRPr="00850021">
        <w:rPr>
          <w:rFonts w:ascii="Franklin Gothic Book" w:hAnsi="Franklin Gothic Book"/>
          <w:szCs w:val="22"/>
          <w:lang w:val="pl-PL"/>
        </w:rPr>
        <w:t>Obowiązek zapłaty przez Wykonawcę kar umownych powstaje niezależnie od wysokości poniesionej przez Zamawiającego szkody, jak i niezależnie od jej zaistnienia.</w:t>
      </w:r>
    </w:p>
    <w:p w14:paraId="26EAB99F" w14:textId="77777777" w:rsidR="00682B4F" w:rsidRPr="00850021" w:rsidRDefault="00682B4F" w:rsidP="008F61EF">
      <w:pPr>
        <w:pStyle w:val="Nagwek1"/>
        <w:rPr>
          <w:rFonts w:ascii="Franklin Gothic Book" w:hAnsi="Franklin Gothic Book" w:cstheme="minorHAnsi"/>
          <w:szCs w:val="22"/>
          <w:u w:val="single"/>
          <w:lang w:val="pl-PL"/>
        </w:rPr>
      </w:pPr>
      <w:bookmarkStart w:id="10" w:name="_Toc503175952"/>
      <w:r w:rsidRPr="00850021">
        <w:rPr>
          <w:rFonts w:ascii="Franklin Gothic Book" w:hAnsi="Franklin Gothic Book" w:cstheme="minorHAnsi"/>
          <w:szCs w:val="22"/>
          <w:u w:val="single"/>
          <w:lang w:val="pl-PL"/>
        </w:rPr>
        <w:t>INFORMACJE CHRONIONE</w:t>
      </w:r>
      <w:bookmarkEnd w:id="10"/>
      <w:r w:rsidRPr="00850021">
        <w:rPr>
          <w:rFonts w:ascii="Franklin Gothic Book" w:hAnsi="Franklin Gothic Book" w:cstheme="minorHAnsi"/>
          <w:szCs w:val="22"/>
          <w:u w:val="single"/>
          <w:lang w:val="pl-PL"/>
        </w:rPr>
        <w:t xml:space="preserve"> </w:t>
      </w:r>
    </w:p>
    <w:p w14:paraId="15DFDFD5" w14:textId="77777777" w:rsidR="00682B4F" w:rsidRPr="00850021" w:rsidRDefault="00682B4F">
      <w:pPr>
        <w:pStyle w:val="Nagwek2"/>
        <w:rPr>
          <w:rFonts w:ascii="Franklin Gothic Book" w:hAnsi="Franklin Gothic Book"/>
          <w:szCs w:val="22"/>
          <w:lang w:val="pl-PL"/>
        </w:rPr>
      </w:pPr>
      <w:r w:rsidRPr="00850021">
        <w:rPr>
          <w:rFonts w:ascii="Franklin Gothic Book" w:hAnsi="Franklin Gothic Book"/>
          <w:szCs w:val="22"/>
          <w:lang w:val="pl-PL"/>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489AA467" w14:textId="568C79F2" w:rsidR="00682B4F" w:rsidRPr="00850021" w:rsidRDefault="00682B4F" w:rsidP="00094BFF">
      <w:pPr>
        <w:pStyle w:val="Nagwek2"/>
        <w:numPr>
          <w:ilvl w:val="2"/>
          <w:numId w:val="53"/>
        </w:numPr>
        <w:tabs>
          <w:tab w:val="clear" w:pos="993"/>
        </w:tabs>
        <w:ind w:left="1276" w:hanging="708"/>
        <w:rPr>
          <w:rFonts w:ascii="Franklin Gothic Book" w:hAnsi="Franklin Gothic Book"/>
          <w:szCs w:val="22"/>
          <w:lang w:val="pl-PL"/>
        </w:rPr>
      </w:pPr>
      <w:r w:rsidRPr="00850021">
        <w:rPr>
          <w:rFonts w:ascii="Franklin Gothic Book" w:hAnsi="Franklin Gothic Book"/>
          <w:szCs w:val="22"/>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w:t>
      </w:r>
      <w:r w:rsidR="00E64270" w:rsidRPr="00850021">
        <w:rPr>
          <w:rFonts w:ascii="Franklin Gothic Book" w:hAnsi="Franklin Gothic Book"/>
          <w:szCs w:val="22"/>
          <w:lang w:val="pl-PL"/>
        </w:rPr>
        <w:t> </w:t>
      </w:r>
      <w:r w:rsidRPr="00850021">
        <w:rPr>
          <w:rFonts w:ascii="Franklin Gothic Book" w:hAnsi="Franklin Gothic Book"/>
          <w:szCs w:val="22"/>
          <w:lang w:val="pl-PL"/>
        </w:rPr>
        <w:t>prawem</w:t>
      </w:r>
      <w:r w:rsidR="00521069" w:rsidRPr="00850021">
        <w:rPr>
          <w:rFonts w:ascii="Franklin Gothic Book" w:hAnsi="Franklin Gothic Book"/>
          <w:szCs w:val="22"/>
          <w:lang w:val="pl-PL"/>
        </w:rPr>
        <w:t>.</w:t>
      </w:r>
    </w:p>
    <w:p w14:paraId="6FA1DBD5" w14:textId="77777777" w:rsidR="00682B4F" w:rsidRPr="00850021" w:rsidRDefault="00682B4F" w:rsidP="00094BFF">
      <w:pPr>
        <w:pStyle w:val="Nagwek2"/>
        <w:numPr>
          <w:ilvl w:val="2"/>
          <w:numId w:val="53"/>
        </w:numPr>
        <w:tabs>
          <w:tab w:val="clear" w:pos="993"/>
        </w:tabs>
        <w:ind w:left="1276" w:hanging="708"/>
        <w:rPr>
          <w:rFonts w:ascii="Franklin Gothic Book" w:hAnsi="Franklin Gothic Book"/>
          <w:szCs w:val="22"/>
          <w:lang w:val="pl-PL"/>
        </w:rPr>
      </w:pPr>
      <w:r w:rsidRPr="00850021">
        <w:rPr>
          <w:rFonts w:ascii="Franklin Gothic Book" w:hAnsi="Franklin Gothic Book"/>
          <w:szCs w:val="22"/>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F7B611B" w14:textId="2239F2E5" w:rsidR="00682B4F" w:rsidRPr="00850021" w:rsidRDefault="00682B4F" w:rsidP="00094BFF">
      <w:pPr>
        <w:pStyle w:val="Nagwek2"/>
        <w:rPr>
          <w:rFonts w:ascii="Franklin Gothic Book" w:hAnsi="Franklin Gothic Book"/>
          <w:szCs w:val="22"/>
          <w:lang w:val="pl-PL"/>
        </w:rPr>
      </w:pPr>
      <w:r w:rsidRPr="00850021">
        <w:rPr>
          <w:rFonts w:ascii="Franklin Gothic Book" w:hAnsi="Franklin Gothic Book"/>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w:t>
      </w:r>
      <w:r w:rsidR="001826DA" w:rsidRPr="00850021">
        <w:rPr>
          <w:rFonts w:ascii="Franklin Gothic Book" w:hAnsi="Franklin Gothic Book"/>
          <w:szCs w:val="22"/>
          <w:lang w:val="pl-PL"/>
        </w:rPr>
        <w:t>a</w:t>
      </w:r>
      <w:r w:rsidRPr="00850021">
        <w:rPr>
          <w:rFonts w:ascii="Franklin Gothic Book" w:hAnsi="Franklin Gothic Book"/>
          <w:szCs w:val="22"/>
          <w:lang w:val="pl-PL"/>
        </w:rPr>
        <w:t>/Zleceniobiorcę/Dostawcę zewnętrznego.</w:t>
      </w:r>
    </w:p>
    <w:p w14:paraId="2B4923D9" w14:textId="77777777" w:rsidR="00682B4F" w:rsidRPr="00850021" w:rsidRDefault="00682B4F" w:rsidP="00094BFF">
      <w:pPr>
        <w:pStyle w:val="Nagwek2"/>
        <w:rPr>
          <w:rFonts w:ascii="Franklin Gothic Book" w:hAnsi="Franklin Gothic Book"/>
          <w:szCs w:val="22"/>
          <w:lang w:val="pl-PL"/>
        </w:rPr>
      </w:pPr>
      <w:r w:rsidRPr="00850021">
        <w:rPr>
          <w:rFonts w:ascii="Franklin Gothic Book" w:hAnsi="Franklin Gothic Book"/>
          <w:szCs w:val="22"/>
          <w:lang w:val="pl-PL"/>
        </w:rPr>
        <w:t>Strony zobowiązują się:</w:t>
      </w:r>
    </w:p>
    <w:p w14:paraId="2FF109E9" w14:textId="0FD4494C" w:rsidR="00682B4F" w:rsidRPr="00850021" w:rsidRDefault="00682B4F" w:rsidP="00094BFF">
      <w:pPr>
        <w:pStyle w:val="Nagwek2"/>
        <w:numPr>
          <w:ilvl w:val="2"/>
          <w:numId w:val="53"/>
        </w:numPr>
        <w:tabs>
          <w:tab w:val="clear" w:pos="993"/>
        </w:tabs>
        <w:ind w:left="1276" w:hanging="708"/>
        <w:rPr>
          <w:rFonts w:ascii="Franklin Gothic Book" w:hAnsi="Franklin Gothic Book"/>
          <w:szCs w:val="22"/>
          <w:lang w:val="pl-PL"/>
        </w:rPr>
      </w:pPr>
      <w:r w:rsidRPr="00850021">
        <w:rPr>
          <w:rFonts w:ascii="Franklin Gothic Book" w:hAnsi="Franklin Gothic Book"/>
          <w:szCs w:val="22"/>
          <w:lang w:val="pl-PL"/>
        </w:rPr>
        <w:lastRenderedPageBreak/>
        <w:t>zachować w tajemnicy informacje chronione do własnej wiadomości</w:t>
      </w:r>
      <w:r w:rsidR="00521069" w:rsidRPr="00850021">
        <w:rPr>
          <w:rFonts w:ascii="Franklin Gothic Book" w:hAnsi="Franklin Gothic Book"/>
          <w:szCs w:val="22"/>
          <w:lang w:val="pl-PL"/>
        </w:rPr>
        <w:t>.</w:t>
      </w:r>
    </w:p>
    <w:p w14:paraId="4D15ED76" w14:textId="5E0CB3B0" w:rsidR="00682B4F" w:rsidRPr="00850021" w:rsidRDefault="00682B4F" w:rsidP="00094BFF">
      <w:pPr>
        <w:pStyle w:val="Nagwek2"/>
        <w:numPr>
          <w:ilvl w:val="2"/>
          <w:numId w:val="53"/>
        </w:numPr>
        <w:tabs>
          <w:tab w:val="clear" w:pos="993"/>
        </w:tabs>
        <w:ind w:left="1276" w:hanging="708"/>
        <w:rPr>
          <w:rFonts w:ascii="Franklin Gothic Book" w:hAnsi="Franklin Gothic Book"/>
          <w:szCs w:val="22"/>
          <w:lang w:val="pl-PL"/>
        </w:rPr>
      </w:pPr>
      <w:r w:rsidRPr="00850021">
        <w:rPr>
          <w:rFonts w:ascii="Franklin Gothic Book" w:hAnsi="Franklin Gothic Book"/>
          <w:szCs w:val="22"/>
          <w:lang w:val="pl-PL"/>
        </w:rPr>
        <w:t>zachować w tajemnicy treść zawartych między stronami umów, porozumień, podpisanych listów intencyjnych</w:t>
      </w:r>
      <w:r w:rsidR="00521069" w:rsidRPr="00850021">
        <w:rPr>
          <w:rFonts w:ascii="Franklin Gothic Book" w:hAnsi="Franklin Gothic Book"/>
          <w:szCs w:val="22"/>
          <w:lang w:val="pl-PL"/>
        </w:rPr>
        <w:t>.</w:t>
      </w:r>
    </w:p>
    <w:p w14:paraId="5D439C16" w14:textId="285640EE" w:rsidR="00682B4F" w:rsidRPr="00850021" w:rsidRDefault="00682B4F" w:rsidP="00094BFF">
      <w:pPr>
        <w:pStyle w:val="Nagwek2"/>
        <w:numPr>
          <w:ilvl w:val="2"/>
          <w:numId w:val="53"/>
        </w:numPr>
        <w:tabs>
          <w:tab w:val="clear" w:pos="993"/>
        </w:tabs>
        <w:ind w:left="1276" w:hanging="708"/>
        <w:rPr>
          <w:rFonts w:ascii="Franklin Gothic Book" w:hAnsi="Franklin Gothic Book"/>
          <w:szCs w:val="22"/>
          <w:lang w:val="pl-PL"/>
        </w:rPr>
      </w:pPr>
      <w:r w:rsidRPr="00850021">
        <w:rPr>
          <w:rFonts w:ascii="Franklin Gothic Book" w:hAnsi="Franklin Gothic Book"/>
          <w:szCs w:val="22"/>
          <w:lang w:val="pl-PL"/>
        </w:rPr>
        <w:t>wykorzystać informacje jedynie w celach określonych ustaleniami dokonanymi przez Strony, w zakresie niezbędnym do realizacji przedmiotu Umowy</w:t>
      </w:r>
      <w:r w:rsidR="00521069" w:rsidRPr="00850021">
        <w:rPr>
          <w:rFonts w:ascii="Franklin Gothic Book" w:hAnsi="Franklin Gothic Book"/>
          <w:szCs w:val="22"/>
          <w:lang w:val="pl-PL"/>
        </w:rPr>
        <w:t>.</w:t>
      </w:r>
    </w:p>
    <w:p w14:paraId="05C7D821" w14:textId="1005A3B6" w:rsidR="00682B4F" w:rsidRPr="00850021" w:rsidRDefault="00682B4F" w:rsidP="00094BFF">
      <w:pPr>
        <w:pStyle w:val="Nagwek2"/>
        <w:numPr>
          <w:ilvl w:val="2"/>
          <w:numId w:val="53"/>
        </w:numPr>
        <w:tabs>
          <w:tab w:val="clear" w:pos="993"/>
        </w:tabs>
        <w:ind w:left="1276" w:hanging="708"/>
        <w:rPr>
          <w:rFonts w:ascii="Franklin Gothic Book" w:hAnsi="Franklin Gothic Book"/>
          <w:szCs w:val="22"/>
          <w:lang w:val="pl-PL"/>
        </w:rPr>
      </w:pPr>
      <w:r w:rsidRPr="00850021">
        <w:rPr>
          <w:rFonts w:ascii="Franklin Gothic Book" w:hAnsi="Franklin Gothic Book"/>
          <w:szCs w:val="22"/>
          <w:lang w:val="pl-PL"/>
        </w:rPr>
        <w:t>ograniczyć dostęp do informacji chronionych  do osób, którym te informacje są niezbędne w</w:t>
      </w:r>
      <w:r w:rsidR="00376DA5" w:rsidRPr="00850021">
        <w:rPr>
          <w:rFonts w:ascii="Franklin Gothic Book" w:hAnsi="Franklin Gothic Book"/>
          <w:szCs w:val="22"/>
          <w:lang w:val="pl-PL"/>
        </w:rPr>
        <w:t> </w:t>
      </w:r>
      <w:r w:rsidRPr="00850021">
        <w:rPr>
          <w:rFonts w:ascii="Franklin Gothic Book" w:hAnsi="Franklin Gothic Book"/>
          <w:szCs w:val="22"/>
          <w:lang w:val="pl-PL"/>
        </w:rPr>
        <w:t xml:space="preserve">celach określonych w ppkt. </w:t>
      </w:r>
      <w:r w:rsidR="0094131D" w:rsidRPr="00850021">
        <w:rPr>
          <w:rFonts w:ascii="Franklin Gothic Book" w:hAnsi="Franklin Gothic Book"/>
          <w:szCs w:val="22"/>
          <w:lang w:val="pl-PL"/>
        </w:rPr>
        <w:t>13</w:t>
      </w:r>
      <w:r w:rsidRPr="00850021">
        <w:rPr>
          <w:rFonts w:ascii="Franklin Gothic Book" w:hAnsi="Franklin Gothic Book"/>
          <w:szCs w:val="22"/>
          <w:lang w:val="pl-PL"/>
        </w:rPr>
        <w:t>.3.3 i którzy zostali zobowiązani do zachowania tajemnicy, na zasadach niniejszego paragrafu</w:t>
      </w:r>
      <w:r w:rsidR="00521069" w:rsidRPr="00850021">
        <w:rPr>
          <w:rFonts w:ascii="Franklin Gothic Book" w:hAnsi="Franklin Gothic Book"/>
          <w:szCs w:val="22"/>
          <w:lang w:val="pl-PL"/>
        </w:rPr>
        <w:t>.</w:t>
      </w:r>
    </w:p>
    <w:p w14:paraId="5EBB1F30" w14:textId="436627E7" w:rsidR="00682B4F" w:rsidRPr="00850021" w:rsidRDefault="00682B4F" w:rsidP="00094BFF">
      <w:pPr>
        <w:pStyle w:val="Nagwek2"/>
        <w:numPr>
          <w:ilvl w:val="2"/>
          <w:numId w:val="53"/>
        </w:numPr>
        <w:tabs>
          <w:tab w:val="clear" w:pos="993"/>
        </w:tabs>
        <w:ind w:left="1276" w:hanging="708"/>
        <w:rPr>
          <w:rFonts w:ascii="Franklin Gothic Book" w:hAnsi="Franklin Gothic Book"/>
          <w:szCs w:val="22"/>
          <w:lang w:val="pl-PL"/>
        </w:rPr>
      </w:pPr>
      <w:r w:rsidRPr="00850021">
        <w:rPr>
          <w:rFonts w:ascii="Franklin Gothic Book" w:hAnsi="Franklin Gothic Book"/>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r w:rsidR="00521069" w:rsidRPr="00850021">
        <w:rPr>
          <w:rFonts w:ascii="Franklin Gothic Book" w:hAnsi="Franklin Gothic Book"/>
          <w:szCs w:val="22"/>
          <w:lang w:val="pl-PL"/>
        </w:rPr>
        <w:t>.</w:t>
      </w:r>
    </w:p>
    <w:p w14:paraId="4BA84CED" w14:textId="411597E5" w:rsidR="00682B4F" w:rsidRPr="00850021" w:rsidRDefault="00682B4F" w:rsidP="00094BFF">
      <w:pPr>
        <w:pStyle w:val="Nagwek2"/>
        <w:numPr>
          <w:ilvl w:val="2"/>
          <w:numId w:val="53"/>
        </w:numPr>
        <w:tabs>
          <w:tab w:val="clear" w:pos="993"/>
        </w:tabs>
        <w:ind w:left="1276" w:hanging="708"/>
        <w:rPr>
          <w:rFonts w:ascii="Franklin Gothic Book" w:hAnsi="Franklin Gothic Book"/>
          <w:szCs w:val="22"/>
          <w:lang w:val="pl-PL"/>
        </w:rPr>
      </w:pPr>
      <w:r w:rsidRPr="00850021">
        <w:rPr>
          <w:rFonts w:ascii="Franklin Gothic Book" w:hAnsi="Franklin Gothic Book"/>
          <w:szCs w:val="22"/>
          <w:lang w:val="pl-PL"/>
        </w:rPr>
        <w:t> nie kopiować, nie powielać ani w żaden sposób nie rozpowszechniać jakiejkolwiek części informacji poufnych określonych w ust. 1 niniejszego paragrafu</w:t>
      </w:r>
      <w:r w:rsidR="00521069" w:rsidRPr="00850021">
        <w:rPr>
          <w:rFonts w:ascii="Franklin Gothic Book" w:hAnsi="Franklin Gothic Book"/>
          <w:szCs w:val="22"/>
          <w:lang w:val="pl-PL"/>
        </w:rPr>
        <w:t>.</w:t>
      </w:r>
    </w:p>
    <w:p w14:paraId="129C0DCC" w14:textId="7470F0E6" w:rsidR="00682B4F" w:rsidRPr="00850021" w:rsidRDefault="00682B4F" w:rsidP="00094BFF">
      <w:pPr>
        <w:pStyle w:val="Nagwek2"/>
        <w:numPr>
          <w:ilvl w:val="2"/>
          <w:numId w:val="53"/>
        </w:numPr>
        <w:tabs>
          <w:tab w:val="clear" w:pos="993"/>
        </w:tabs>
        <w:ind w:left="1276" w:hanging="708"/>
        <w:rPr>
          <w:rFonts w:ascii="Franklin Gothic Book" w:hAnsi="Franklin Gothic Book"/>
          <w:szCs w:val="22"/>
          <w:lang w:val="pl-PL"/>
        </w:rPr>
      </w:pPr>
      <w:r w:rsidRPr="00850021">
        <w:rPr>
          <w:rFonts w:ascii="Franklin Gothic Book" w:hAnsi="Franklin Gothic Book"/>
          <w:szCs w:val="22"/>
          <w:lang w:val="pl-PL"/>
        </w:rPr>
        <w:t>odpowiednio zabezpieczyć, chronić oraz trwale zniszczyć lub zwrócić informacje chronione natychmiast po zakończeniu realizacji zobowiązań określonych ustaleniami dokonanymi przez Strony</w:t>
      </w:r>
      <w:r w:rsidR="00521069" w:rsidRPr="00850021">
        <w:rPr>
          <w:rFonts w:ascii="Franklin Gothic Book" w:hAnsi="Franklin Gothic Book"/>
          <w:szCs w:val="22"/>
          <w:lang w:val="pl-PL"/>
        </w:rPr>
        <w:t>.</w:t>
      </w:r>
    </w:p>
    <w:p w14:paraId="07C9FB97" w14:textId="77777777" w:rsidR="00682B4F" w:rsidRPr="00850021" w:rsidRDefault="00682B4F" w:rsidP="00094BFF">
      <w:pPr>
        <w:pStyle w:val="Nagwek2"/>
        <w:numPr>
          <w:ilvl w:val="2"/>
          <w:numId w:val="53"/>
        </w:numPr>
        <w:tabs>
          <w:tab w:val="clear" w:pos="993"/>
        </w:tabs>
        <w:ind w:left="1276" w:hanging="708"/>
        <w:rPr>
          <w:rFonts w:ascii="Franklin Gothic Book" w:hAnsi="Franklin Gothic Book"/>
          <w:szCs w:val="22"/>
          <w:lang w:val="pl-PL"/>
        </w:rPr>
      </w:pPr>
      <w:r w:rsidRPr="00850021">
        <w:rPr>
          <w:rFonts w:ascii="Franklin Gothic Book" w:hAnsi="Franklin Gothic Book"/>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6AC59756" w14:textId="373A046C" w:rsidR="00682B4F" w:rsidRPr="00850021" w:rsidRDefault="00682B4F" w:rsidP="00094BFF">
      <w:pPr>
        <w:pStyle w:val="Nagwek2"/>
        <w:rPr>
          <w:rFonts w:ascii="Franklin Gothic Book" w:hAnsi="Franklin Gothic Book"/>
          <w:szCs w:val="22"/>
          <w:lang w:val="pl-PL"/>
        </w:rPr>
      </w:pPr>
      <w:r w:rsidRPr="00850021">
        <w:rPr>
          <w:rFonts w:ascii="Franklin Gothic Book" w:hAnsi="Franklin Gothic Book"/>
          <w:szCs w:val="22"/>
          <w:lang w:val="pl-PL"/>
        </w:rPr>
        <w:t>Niezależnie od obowiązków związanych z ochroną informacji określonych w Umowie Wykonawca/Kontrahent/Zleceniobiorca/Dostawca zewnętrzny zobowiązuje się zachować w</w:t>
      </w:r>
      <w:r w:rsidR="00E64270" w:rsidRPr="00850021">
        <w:rPr>
          <w:rFonts w:ascii="Franklin Gothic Book" w:hAnsi="Franklin Gothic Book"/>
          <w:szCs w:val="22"/>
          <w:lang w:val="pl-PL"/>
        </w:rPr>
        <w:t> </w:t>
      </w:r>
      <w:r w:rsidRPr="00850021">
        <w:rPr>
          <w:rFonts w:ascii="Franklin Gothic Book" w:hAnsi="Franklin Gothic Book"/>
          <w:szCs w:val="22"/>
          <w:lang w:val="pl-PL"/>
        </w:rPr>
        <w:t>poufności wszelkie informacje, które uzyskał w związku z zawarciem lub wykonywaniem Umowy, jeżeli ich ujawnienie mogłoby w jakikolwiek sposób naruszać renomę Zamawiającego. Powyższe zastrzeżenie nie dotyczy udostępnienia informacji związanych z</w:t>
      </w:r>
      <w:r w:rsidR="00E64270" w:rsidRPr="00850021">
        <w:rPr>
          <w:rFonts w:ascii="Franklin Gothic Book" w:hAnsi="Franklin Gothic Book"/>
          <w:szCs w:val="22"/>
          <w:lang w:val="pl-PL"/>
        </w:rPr>
        <w:t> </w:t>
      </w:r>
      <w:r w:rsidRPr="00850021">
        <w:rPr>
          <w:rFonts w:ascii="Franklin Gothic Book" w:hAnsi="Franklin Gothic Book"/>
          <w:szCs w:val="22"/>
          <w:lang w:val="pl-PL"/>
        </w:rPr>
        <w:t>Umową w</w:t>
      </w:r>
      <w:r w:rsidR="0025707D" w:rsidRPr="00850021">
        <w:rPr>
          <w:rFonts w:ascii="Franklin Gothic Book" w:hAnsi="Franklin Gothic Book"/>
          <w:szCs w:val="22"/>
          <w:lang w:val="pl-PL"/>
        </w:rPr>
        <w:t> </w:t>
      </w:r>
      <w:r w:rsidRPr="00850021">
        <w:rPr>
          <w:rFonts w:ascii="Franklin Gothic Book" w:hAnsi="Franklin Gothic Book"/>
          <w:szCs w:val="22"/>
          <w:lang w:val="pl-PL"/>
        </w:rPr>
        <w:t>przypadkach, gdy będzie to niezbędne do prawidłowego wykonania umowy lub będzie wymagane przez stosowne przepisy prawa albo gdy udostępnienie informacji będzie niezbędne do ustalenia i dochodzenia roszczeń Wykonawcy wynikających z Umowy.</w:t>
      </w:r>
    </w:p>
    <w:p w14:paraId="394BA305" w14:textId="626D8BFC" w:rsidR="00682B4F" w:rsidRPr="00850021" w:rsidRDefault="00682B4F" w:rsidP="00094BFF">
      <w:pPr>
        <w:pStyle w:val="Nagwek2"/>
        <w:rPr>
          <w:rFonts w:ascii="Franklin Gothic Book" w:hAnsi="Franklin Gothic Book"/>
          <w:szCs w:val="22"/>
          <w:lang w:val="pl-PL"/>
        </w:rPr>
      </w:pPr>
      <w:r w:rsidRPr="00850021">
        <w:rPr>
          <w:rFonts w:ascii="Franklin Gothic Book" w:hAnsi="Franklin Gothic Book"/>
          <w:szCs w:val="22"/>
          <w:lang w:val="pl-PL"/>
        </w:rPr>
        <w:t xml:space="preserve">Postanowienia pkt </w:t>
      </w:r>
      <w:r w:rsidR="0094131D" w:rsidRPr="00850021">
        <w:rPr>
          <w:rFonts w:ascii="Franklin Gothic Book" w:hAnsi="Franklin Gothic Book"/>
          <w:szCs w:val="22"/>
          <w:lang w:val="pl-PL"/>
        </w:rPr>
        <w:t>1</w:t>
      </w:r>
      <w:r w:rsidR="001826DA" w:rsidRPr="00850021">
        <w:rPr>
          <w:rFonts w:ascii="Franklin Gothic Book" w:hAnsi="Franklin Gothic Book"/>
          <w:szCs w:val="22"/>
          <w:lang w:val="pl-PL"/>
        </w:rPr>
        <w:t>4</w:t>
      </w:r>
      <w:r w:rsidRPr="00850021">
        <w:rPr>
          <w:rFonts w:ascii="Franklin Gothic Book" w:hAnsi="Franklin Gothic Book"/>
          <w:szCs w:val="22"/>
          <w:lang w:val="pl-PL"/>
        </w:rPr>
        <w:t>.4 nie będą miały zastosowania w stosunku do tych informacji uzyskanych od drugiej Strony, które:</w:t>
      </w:r>
    </w:p>
    <w:p w14:paraId="25B9DC7F" w14:textId="1FA04094" w:rsidR="00682B4F" w:rsidRPr="00850021" w:rsidRDefault="00682B4F" w:rsidP="00094BFF">
      <w:pPr>
        <w:pStyle w:val="Nagwek2"/>
        <w:numPr>
          <w:ilvl w:val="2"/>
          <w:numId w:val="53"/>
        </w:numPr>
        <w:tabs>
          <w:tab w:val="clear" w:pos="993"/>
        </w:tabs>
        <w:ind w:left="1276" w:hanging="708"/>
        <w:rPr>
          <w:rFonts w:ascii="Franklin Gothic Book" w:hAnsi="Franklin Gothic Book"/>
          <w:szCs w:val="22"/>
          <w:lang w:val="pl-PL"/>
        </w:rPr>
      </w:pPr>
      <w:r w:rsidRPr="00850021">
        <w:rPr>
          <w:rFonts w:ascii="Franklin Gothic Book" w:hAnsi="Franklin Gothic Book"/>
          <w:szCs w:val="22"/>
          <w:lang w:val="pl-PL"/>
        </w:rPr>
        <w:t>są opublikowane, znane i urzędowo podane do publicznej wiadomości bez naruszania postanowień niniejszego paragrafu</w:t>
      </w:r>
      <w:r w:rsidR="00521069" w:rsidRPr="00850021">
        <w:rPr>
          <w:rFonts w:ascii="Franklin Gothic Book" w:hAnsi="Franklin Gothic Book"/>
          <w:szCs w:val="22"/>
          <w:lang w:val="pl-PL"/>
        </w:rPr>
        <w:t>.</w:t>
      </w:r>
    </w:p>
    <w:p w14:paraId="664CBA45" w14:textId="77777777" w:rsidR="00682B4F" w:rsidRPr="00850021" w:rsidRDefault="00682B4F" w:rsidP="00094BFF">
      <w:pPr>
        <w:pStyle w:val="Nagwek2"/>
        <w:numPr>
          <w:ilvl w:val="2"/>
          <w:numId w:val="53"/>
        </w:numPr>
        <w:tabs>
          <w:tab w:val="clear" w:pos="993"/>
        </w:tabs>
        <w:ind w:left="1276" w:hanging="708"/>
        <w:rPr>
          <w:rFonts w:ascii="Franklin Gothic Book" w:hAnsi="Franklin Gothic Book"/>
          <w:szCs w:val="22"/>
          <w:lang w:val="pl-PL"/>
        </w:rPr>
      </w:pPr>
      <w:r w:rsidRPr="00850021">
        <w:rPr>
          <w:rFonts w:ascii="Franklin Gothic Book" w:hAnsi="Franklin Gothic Book"/>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2892C382" w14:textId="44E91A68" w:rsidR="00682B4F" w:rsidRPr="00850021" w:rsidRDefault="00682B4F" w:rsidP="008F61EF">
      <w:pPr>
        <w:pStyle w:val="Nagwek2"/>
        <w:ind w:left="851" w:hanging="851"/>
        <w:rPr>
          <w:rFonts w:ascii="Franklin Gothic Book" w:hAnsi="Franklin Gothic Book"/>
          <w:szCs w:val="22"/>
          <w:lang w:val="pl-PL"/>
        </w:rPr>
      </w:pPr>
      <w:r w:rsidRPr="00850021">
        <w:rPr>
          <w:rFonts w:ascii="Franklin Gothic Book" w:hAnsi="Franklin Gothic Book"/>
          <w:szCs w:val="22"/>
          <w:lang w:val="pl-PL"/>
        </w:rPr>
        <w:t>Jednocześnie Wykonawca</w:t>
      </w:r>
      <w:r w:rsidRPr="00850021">
        <w:rPr>
          <w:rFonts w:ascii="Franklin Gothic Book" w:hAnsi="Franklin Gothic Book"/>
          <w:b/>
          <w:color w:val="FF0000"/>
          <w:szCs w:val="22"/>
          <w:lang w:val="pl-PL"/>
        </w:rPr>
        <w:t xml:space="preserve"> </w:t>
      </w:r>
      <w:r w:rsidRPr="00850021">
        <w:rPr>
          <w:rFonts w:ascii="Franklin Gothic Book" w:hAnsi="Franklin Gothic Book"/>
          <w:szCs w:val="22"/>
          <w:lang w:val="pl-PL"/>
        </w:rPr>
        <w:t>wyraża zgodę na podawanie do publicznej wiadomości informacji dotyczących Umowy w związku z wypełnianiem przez Zamawiającego lub podmioty z nim powiązane obowiązków informacyjnych spółek publicznych w szczególności wynikających z</w:t>
      </w:r>
      <w:r w:rsidR="00376DA5" w:rsidRPr="00850021">
        <w:rPr>
          <w:rFonts w:ascii="Franklin Gothic Book" w:hAnsi="Franklin Gothic Book"/>
          <w:szCs w:val="22"/>
          <w:lang w:val="pl-PL"/>
        </w:rPr>
        <w:t> </w:t>
      </w:r>
      <w:r w:rsidRPr="00850021">
        <w:rPr>
          <w:rFonts w:ascii="Franklin Gothic Book" w:hAnsi="Franklin Gothic Book"/>
          <w:szCs w:val="22"/>
          <w:lang w:val="pl-PL"/>
        </w:rPr>
        <w:t xml:space="preserve">Rozporządzenia Parlamentu Europejskiego i Rady (UE) nr 596/2014 z dnia 16 kwietnia 2014 r. w sprawie nadużyć na rynku (rozporządzenie w sprawie nadużyć na rynku) oraz uchylającego </w:t>
      </w:r>
      <w:r w:rsidRPr="00850021">
        <w:rPr>
          <w:rFonts w:ascii="Franklin Gothic Book" w:hAnsi="Franklin Gothic Book"/>
          <w:szCs w:val="22"/>
          <w:lang w:val="pl-PL"/>
        </w:rPr>
        <w:lastRenderedPageBreak/>
        <w:t>dyrektywę 2003/6/WE Parlamentu Europejskiego i Rady i dyrektywy Komisji 2003/124/WE, 2003/125/WE i 2004/72/WE.</w:t>
      </w:r>
    </w:p>
    <w:p w14:paraId="21630EEC" w14:textId="77777777" w:rsidR="00682B4F" w:rsidRPr="00850021" w:rsidRDefault="00682B4F" w:rsidP="008F61EF">
      <w:pPr>
        <w:pStyle w:val="Nagwek2"/>
        <w:ind w:left="851" w:hanging="851"/>
        <w:rPr>
          <w:rFonts w:ascii="Franklin Gothic Book" w:hAnsi="Franklin Gothic Book"/>
          <w:szCs w:val="22"/>
          <w:u w:val="single"/>
          <w:lang w:val="pl-PL"/>
        </w:rPr>
      </w:pPr>
      <w:r w:rsidRPr="00850021">
        <w:rPr>
          <w:rFonts w:ascii="Franklin Gothic Book" w:hAnsi="Franklin Gothic Book"/>
          <w:szCs w:val="22"/>
          <w:lang w:val="pl-PL"/>
        </w:rPr>
        <w:t xml:space="preserve">Aby uniknąć wszelkich wątpliwości Strony ustalają, że informacje chronione otrzymane od drugiej Strony </w:t>
      </w:r>
      <w:r w:rsidRPr="00850021">
        <w:rPr>
          <w:rFonts w:ascii="Franklin Gothic Book" w:hAnsi="Franklin Gothic Book"/>
          <w:szCs w:val="22"/>
          <w:u w:val="single"/>
          <w:lang w:val="pl-PL"/>
        </w:rPr>
        <w:t xml:space="preserve">nie muszą być wyraźnie oznaczone jako poufne. </w:t>
      </w:r>
    </w:p>
    <w:p w14:paraId="69F9125F" w14:textId="77777777" w:rsidR="00D1151D" w:rsidRPr="00850021" w:rsidRDefault="00D1151D" w:rsidP="00D1151D">
      <w:pPr>
        <w:pStyle w:val="Nagwek1"/>
        <w:numPr>
          <w:ilvl w:val="0"/>
          <w:numId w:val="1"/>
        </w:numPr>
        <w:rPr>
          <w:rFonts w:ascii="Franklin Gothic Book" w:hAnsi="Franklin Gothic Book" w:cstheme="minorHAnsi"/>
          <w:szCs w:val="22"/>
          <w:u w:val="single"/>
          <w:lang w:val="pl-PL"/>
        </w:rPr>
      </w:pPr>
      <w:r w:rsidRPr="00850021">
        <w:rPr>
          <w:rFonts w:ascii="Franklin Gothic Book" w:hAnsi="Franklin Gothic Book" w:cstheme="minorHAnsi"/>
          <w:szCs w:val="22"/>
          <w:u w:val="single"/>
          <w:lang w:val="pl-PL"/>
        </w:rPr>
        <w:t>Ochrona danych osobowych</w:t>
      </w:r>
    </w:p>
    <w:p w14:paraId="1342B808" w14:textId="77777777" w:rsidR="00D1151D" w:rsidRPr="00850021" w:rsidRDefault="00D1151D" w:rsidP="00D1151D">
      <w:pPr>
        <w:pStyle w:val="Tekstpodstawowy"/>
        <w:numPr>
          <w:ilvl w:val="1"/>
          <w:numId w:val="199"/>
        </w:numPr>
        <w:jc w:val="both"/>
        <w:rPr>
          <w:rFonts w:ascii="Franklin Gothic Book" w:hAnsi="Franklin Gothic Book" w:cs="Arial"/>
          <w:sz w:val="22"/>
          <w:szCs w:val="22"/>
        </w:rPr>
      </w:pPr>
      <w:r w:rsidRPr="00850021">
        <w:rPr>
          <w:rFonts w:ascii="Franklin Gothic Book" w:hAnsi="Franklin Gothic Book" w:cs="Arial"/>
          <w:bCs/>
          <w:iCs/>
          <w:kern w:val="20"/>
          <w:sz w:val="22"/>
          <w:szCs w:val="22"/>
          <w:lang w:eastAsia="en-US"/>
        </w:rPr>
        <w:t>Wykonawca będzie wykonywał roboty/świadczył Usługi zgodnie z przepisami powszechnie obowiązującego prawa z zakresu ochrony danych osobowych na terytorium Rzeczypospolitej Polskiej, w tym w szczególności z:</w:t>
      </w:r>
    </w:p>
    <w:p w14:paraId="019AC581" w14:textId="77777777" w:rsidR="00D1151D" w:rsidRPr="00850021" w:rsidRDefault="00D1151D" w:rsidP="00D1151D">
      <w:pPr>
        <w:pStyle w:val="Tekstpodstawowy"/>
        <w:numPr>
          <w:ilvl w:val="2"/>
          <w:numId w:val="199"/>
        </w:numPr>
        <w:jc w:val="both"/>
        <w:rPr>
          <w:rFonts w:ascii="Franklin Gothic Book" w:hAnsi="Franklin Gothic Book" w:cs="Arial"/>
          <w:bCs/>
          <w:iCs/>
          <w:kern w:val="20"/>
          <w:sz w:val="22"/>
          <w:szCs w:val="22"/>
          <w:lang w:eastAsia="en-US"/>
        </w:rPr>
      </w:pPr>
      <w:r w:rsidRPr="00850021">
        <w:rPr>
          <w:rFonts w:ascii="Franklin Gothic Book" w:hAnsi="Franklin Gothic Book" w:cs="Arial"/>
          <w:bCs/>
          <w:iCs/>
          <w:kern w:val="20"/>
          <w:sz w:val="22"/>
          <w:szCs w:val="22"/>
          <w:lang w:eastAsia="en-US"/>
        </w:rPr>
        <w:t>Ustawą z dn. 10 maja 2018r. o ochronie danych osobowych, (Dz.U. z 2018r. poz. 1000),</w:t>
      </w:r>
    </w:p>
    <w:p w14:paraId="29979AFD" w14:textId="47C88491" w:rsidR="00D1151D" w:rsidRPr="00850021" w:rsidRDefault="00D1151D" w:rsidP="00D1151D">
      <w:pPr>
        <w:pStyle w:val="Tekstpodstawowy"/>
        <w:numPr>
          <w:ilvl w:val="2"/>
          <w:numId w:val="199"/>
        </w:numPr>
        <w:jc w:val="both"/>
        <w:rPr>
          <w:rFonts w:ascii="Franklin Gothic Book" w:hAnsi="Franklin Gothic Book" w:cs="Arial"/>
          <w:bCs/>
          <w:iCs/>
          <w:kern w:val="20"/>
          <w:sz w:val="22"/>
          <w:szCs w:val="22"/>
          <w:lang w:eastAsia="en-US"/>
        </w:rPr>
      </w:pPr>
      <w:r w:rsidRPr="00850021">
        <w:rPr>
          <w:rFonts w:ascii="Franklin Gothic Book" w:hAnsi="Franklin Gothic Book" w:cs="Arial"/>
          <w:bCs/>
          <w:iCs/>
          <w:kern w:val="20"/>
          <w:sz w:val="22"/>
          <w:szCs w:val="22"/>
          <w:lang w:eastAsia="en-US"/>
        </w:rPr>
        <w:t>Rozporządzeniem Parlamentu Europejskiego i Rady (UE) 2016/679 z dnia 27 kwietnia 2016 r. w</w:t>
      </w:r>
      <w:r w:rsidR="00E64270" w:rsidRPr="00850021">
        <w:rPr>
          <w:rFonts w:ascii="Franklin Gothic Book" w:hAnsi="Franklin Gothic Book" w:cs="Arial"/>
          <w:bCs/>
          <w:iCs/>
          <w:kern w:val="20"/>
          <w:sz w:val="22"/>
          <w:szCs w:val="22"/>
          <w:lang w:eastAsia="en-US"/>
        </w:rPr>
        <w:t> </w:t>
      </w:r>
      <w:r w:rsidRPr="00850021">
        <w:rPr>
          <w:rFonts w:ascii="Franklin Gothic Book" w:hAnsi="Franklin Gothic Book" w:cs="Arial"/>
          <w:bCs/>
          <w:iCs/>
          <w:kern w:val="20"/>
          <w:sz w:val="22"/>
          <w:szCs w:val="22"/>
          <w:lang w:eastAsia="en-US"/>
        </w:rPr>
        <w:t>sprawie ochrony osób fizycznych w związku z przetwarzaniem danych osobowych w sprawie swobodnego przepływu takich danych oraz uchylenia dyrektywy 95/46/WE (ogólne rozporządzenie o ochronie danych).</w:t>
      </w:r>
    </w:p>
    <w:p w14:paraId="3821AD6F" w14:textId="77777777" w:rsidR="00D1151D" w:rsidRPr="00850021" w:rsidRDefault="00D1151D" w:rsidP="00D1151D">
      <w:pPr>
        <w:pStyle w:val="Tekstpodstawowy"/>
        <w:numPr>
          <w:ilvl w:val="1"/>
          <w:numId w:val="199"/>
        </w:numPr>
        <w:jc w:val="both"/>
        <w:rPr>
          <w:rFonts w:ascii="Franklin Gothic Book" w:hAnsi="Franklin Gothic Book" w:cs="Arial"/>
          <w:bCs/>
          <w:iCs/>
          <w:kern w:val="20"/>
          <w:sz w:val="22"/>
          <w:szCs w:val="22"/>
          <w:lang w:eastAsia="en-US"/>
        </w:rPr>
      </w:pPr>
      <w:r w:rsidRPr="00850021">
        <w:rPr>
          <w:rFonts w:ascii="Franklin Gothic Book" w:hAnsi="Franklin Gothic Book" w:cs="Arial"/>
          <w:bCs/>
          <w:iCs/>
          <w:kern w:val="20"/>
          <w:sz w:val="22"/>
          <w:szCs w:val="22"/>
          <w:lang w:eastAsia="en-US"/>
        </w:rPr>
        <w:t>Zamawiający powierza Wykonawcy do przetwarzania dane osobowe w zakresie i na zasadach określonych w Umowie powierzenia przetwarzania danych osobowych będącej załącznikiem nr 10 do niniejszej Umowy.</w:t>
      </w:r>
    </w:p>
    <w:p w14:paraId="7F075246" w14:textId="729286A4" w:rsidR="00D1151D" w:rsidRPr="00850021" w:rsidRDefault="00D1151D" w:rsidP="00D1151D">
      <w:pPr>
        <w:pStyle w:val="Tekstpodstawowy"/>
        <w:numPr>
          <w:ilvl w:val="1"/>
          <w:numId w:val="199"/>
        </w:numPr>
        <w:jc w:val="both"/>
        <w:rPr>
          <w:rFonts w:ascii="Franklin Gothic Book" w:hAnsi="Franklin Gothic Book" w:cs="Arial"/>
          <w:bCs/>
          <w:iCs/>
          <w:kern w:val="20"/>
          <w:sz w:val="22"/>
          <w:szCs w:val="22"/>
          <w:lang w:eastAsia="en-US"/>
        </w:rPr>
      </w:pPr>
      <w:r w:rsidRPr="00850021">
        <w:rPr>
          <w:rFonts w:ascii="Franklin Gothic Book" w:hAnsi="Franklin Gothic Book" w:cs="Arial"/>
          <w:bCs/>
          <w:iCs/>
          <w:kern w:val="20"/>
          <w:sz w:val="22"/>
          <w:szCs w:val="22"/>
          <w:lang w:eastAsia="en-US"/>
        </w:rPr>
        <w:t>Strony zgodnie postanawiają rozszerzać zapisy Umowy powierzenia przetwarzania danych osobowych wraz z załącznikami o zakres niezbędny do realizacji Przedmiotu Zamówienia (w</w:t>
      </w:r>
      <w:r w:rsidR="00E64270" w:rsidRPr="00850021">
        <w:rPr>
          <w:rFonts w:ascii="Franklin Gothic Book" w:hAnsi="Franklin Gothic Book" w:cs="Arial"/>
          <w:bCs/>
          <w:iCs/>
          <w:kern w:val="20"/>
          <w:sz w:val="22"/>
          <w:szCs w:val="22"/>
          <w:lang w:eastAsia="en-US"/>
        </w:rPr>
        <w:t> </w:t>
      </w:r>
      <w:r w:rsidRPr="00850021">
        <w:rPr>
          <w:rFonts w:ascii="Franklin Gothic Book" w:hAnsi="Franklin Gothic Book" w:cs="Arial"/>
          <w:bCs/>
          <w:iCs/>
          <w:kern w:val="20"/>
          <w:sz w:val="22"/>
          <w:szCs w:val="22"/>
          <w:lang w:eastAsia="en-US"/>
        </w:rPr>
        <w:t>przypadku konieczności wprowadzenia zmian).</w:t>
      </w:r>
    </w:p>
    <w:p w14:paraId="56EC52F2" w14:textId="77777777" w:rsidR="00D1151D" w:rsidRPr="00850021" w:rsidRDefault="00D1151D" w:rsidP="00D1151D">
      <w:pPr>
        <w:pStyle w:val="Tekstpodstawowy"/>
        <w:numPr>
          <w:ilvl w:val="1"/>
          <w:numId w:val="199"/>
        </w:numPr>
        <w:jc w:val="both"/>
        <w:rPr>
          <w:rFonts w:ascii="Franklin Gothic Book" w:hAnsi="Franklin Gothic Book" w:cs="Arial"/>
          <w:bCs/>
          <w:iCs/>
          <w:kern w:val="20"/>
          <w:sz w:val="22"/>
          <w:szCs w:val="22"/>
          <w:lang w:eastAsia="en-US"/>
        </w:rPr>
      </w:pPr>
      <w:r w:rsidRPr="00850021">
        <w:rPr>
          <w:rFonts w:ascii="Franklin Gothic Book" w:hAnsi="Franklin Gothic Book" w:cs="Arial"/>
          <w:bCs/>
          <w:iCs/>
          <w:kern w:val="20"/>
          <w:sz w:val="22"/>
          <w:szCs w:val="22"/>
          <w:lang w:eastAsia="en-US"/>
        </w:rPr>
        <w:t>Rozszerzenie zapisów, o których mowa w pkt. 15.2 może nastąpić poprzez zawarcie aneksu do Umowy powierzenia przetwarzania danych osobowych.</w:t>
      </w:r>
    </w:p>
    <w:p w14:paraId="4336F025" w14:textId="77777777" w:rsidR="00D1151D" w:rsidRPr="00850021" w:rsidRDefault="00D1151D" w:rsidP="00D1151D">
      <w:pPr>
        <w:pStyle w:val="Tekstpodstawowy"/>
        <w:numPr>
          <w:ilvl w:val="1"/>
          <w:numId w:val="199"/>
        </w:numPr>
        <w:jc w:val="both"/>
        <w:rPr>
          <w:rFonts w:ascii="Franklin Gothic Book" w:hAnsi="Franklin Gothic Book" w:cs="Arial"/>
          <w:bCs/>
          <w:iCs/>
          <w:kern w:val="20"/>
          <w:sz w:val="22"/>
          <w:szCs w:val="22"/>
          <w:lang w:eastAsia="en-US"/>
        </w:rPr>
      </w:pPr>
      <w:r w:rsidRPr="00850021">
        <w:rPr>
          <w:rFonts w:ascii="Franklin Gothic Book" w:hAnsi="Franklin Gothic Book" w:cs="Arial"/>
          <w:bCs/>
          <w:iCs/>
          <w:kern w:val="20"/>
          <w:sz w:val="22"/>
          <w:szCs w:val="22"/>
          <w:lang w:eastAsia="en-US"/>
        </w:rPr>
        <w:t xml:space="preserve">  Wykonawca jest zobowiązany poinformować:</w:t>
      </w:r>
    </w:p>
    <w:p w14:paraId="2DA79A4D" w14:textId="77777777" w:rsidR="00D1151D" w:rsidRPr="00850021" w:rsidRDefault="00D1151D" w:rsidP="00D1151D">
      <w:pPr>
        <w:pStyle w:val="Tekstpodstawowy"/>
        <w:numPr>
          <w:ilvl w:val="2"/>
          <w:numId w:val="199"/>
        </w:numPr>
        <w:jc w:val="both"/>
        <w:rPr>
          <w:rFonts w:ascii="Franklin Gothic Book" w:hAnsi="Franklin Gothic Book" w:cs="Arial"/>
          <w:bCs/>
          <w:iCs/>
          <w:kern w:val="20"/>
          <w:sz w:val="22"/>
          <w:szCs w:val="22"/>
          <w:lang w:eastAsia="en-US"/>
        </w:rPr>
      </w:pPr>
      <w:r w:rsidRPr="00850021">
        <w:rPr>
          <w:rFonts w:ascii="Franklin Gothic Book" w:hAnsi="Franklin Gothic Book" w:cs="Arial"/>
          <w:bCs/>
          <w:iCs/>
          <w:kern w:val="20"/>
          <w:sz w:val="22"/>
          <w:szCs w:val="22"/>
          <w:lang w:eastAsia="en-US"/>
        </w:rPr>
        <w:t>swoich pracowników i współpracowników, których dane osobowe są wskazane w Umowie jako dane Reprezentantów, Pełnomocników, osób kontaktowych dla Zamawiającego,</w:t>
      </w:r>
    </w:p>
    <w:p w14:paraId="11D7542B" w14:textId="77777777" w:rsidR="00D1151D" w:rsidRPr="00850021" w:rsidRDefault="00D1151D" w:rsidP="00D1151D">
      <w:pPr>
        <w:pStyle w:val="Tekstpodstawowy"/>
        <w:numPr>
          <w:ilvl w:val="2"/>
          <w:numId w:val="199"/>
        </w:numPr>
        <w:jc w:val="both"/>
        <w:rPr>
          <w:rFonts w:ascii="Franklin Gothic Book" w:hAnsi="Franklin Gothic Book" w:cs="Arial"/>
          <w:bCs/>
          <w:iCs/>
          <w:kern w:val="20"/>
          <w:sz w:val="22"/>
          <w:szCs w:val="22"/>
          <w:lang w:eastAsia="en-US"/>
        </w:rPr>
      </w:pPr>
      <w:r w:rsidRPr="00850021">
        <w:rPr>
          <w:rFonts w:ascii="Franklin Gothic Book" w:hAnsi="Franklin Gothic Book" w:cs="Arial"/>
          <w:bCs/>
          <w:iCs/>
          <w:kern w:val="20"/>
          <w:sz w:val="22"/>
          <w:szCs w:val="22"/>
          <w:lang w:eastAsia="en-US"/>
        </w:rPr>
        <w:t>osoby, których dane osobowe przekazuje Zamawiającemu w związku z realizacją dostaw, usług,</w:t>
      </w:r>
    </w:p>
    <w:p w14:paraId="0CC4A115" w14:textId="77777777" w:rsidR="00D1151D" w:rsidRPr="00850021" w:rsidRDefault="00D1151D" w:rsidP="00D1151D">
      <w:pPr>
        <w:autoSpaceDE w:val="0"/>
        <w:autoSpaceDN w:val="0"/>
        <w:adjustRightInd w:val="0"/>
        <w:ind w:firstLine="567"/>
        <w:jc w:val="both"/>
        <w:rPr>
          <w:rFonts w:ascii="Franklin Gothic Book" w:hAnsi="Franklin Gothic Book" w:cs="Arial"/>
          <w:bCs/>
          <w:iCs/>
          <w:kern w:val="20"/>
          <w:sz w:val="22"/>
          <w:szCs w:val="22"/>
          <w:lang w:eastAsia="en-US"/>
        </w:rPr>
      </w:pPr>
      <w:r w:rsidRPr="00850021">
        <w:rPr>
          <w:rFonts w:ascii="Franklin Gothic Book" w:hAnsi="Franklin Gothic Book" w:cs="Arial"/>
          <w:bCs/>
          <w:iCs/>
          <w:kern w:val="20"/>
          <w:sz w:val="22"/>
          <w:szCs w:val="22"/>
          <w:lang w:eastAsia="en-US"/>
        </w:rPr>
        <w:t>o celach i zasadach przetwarzania ich danych osobowych przez Zamawiającego, określonych</w:t>
      </w:r>
    </w:p>
    <w:p w14:paraId="6E646397" w14:textId="77777777" w:rsidR="00D1151D" w:rsidRPr="00850021" w:rsidRDefault="00D1151D" w:rsidP="00D1151D">
      <w:pPr>
        <w:pStyle w:val="Tekstpodstawowy"/>
        <w:ind w:left="567"/>
        <w:jc w:val="both"/>
        <w:rPr>
          <w:rFonts w:ascii="Franklin Gothic Book" w:hAnsi="Franklin Gothic Book" w:cs="Arial"/>
          <w:bCs/>
          <w:iCs/>
          <w:kern w:val="20"/>
          <w:sz w:val="22"/>
          <w:szCs w:val="22"/>
          <w:lang w:eastAsia="en-US"/>
        </w:rPr>
      </w:pPr>
      <w:r w:rsidRPr="00850021">
        <w:rPr>
          <w:rFonts w:ascii="Franklin Gothic Book" w:hAnsi="Franklin Gothic Book" w:cs="Arial"/>
          <w:bCs/>
          <w:iCs/>
          <w:kern w:val="20"/>
          <w:sz w:val="22"/>
          <w:szCs w:val="22"/>
          <w:lang w:eastAsia="en-US"/>
        </w:rPr>
        <w:t>w Załączniku nr 11. Przekazanie tych informacji</w:t>
      </w:r>
      <w:r w:rsidRPr="00765559">
        <w:rPr>
          <w:rFonts w:ascii="Franklin Gothic Book" w:eastAsiaTheme="minorHAnsi" w:hAnsi="Franklin Gothic Book" w:cs="Arial"/>
          <w:sz w:val="22"/>
          <w:szCs w:val="22"/>
          <w:lang w:eastAsia="en-US"/>
        </w:rPr>
        <w:t xml:space="preserve"> </w:t>
      </w:r>
      <w:r w:rsidRPr="00850021">
        <w:rPr>
          <w:rFonts w:ascii="Franklin Gothic Book" w:hAnsi="Franklin Gothic Book" w:cs="Arial"/>
          <w:bCs/>
          <w:iCs/>
          <w:kern w:val="20"/>
          <w:sz w:val="22"/>
          <w:szCs w:val="22"/>
          <w:lang w:eastAsia="en-US"/>
        </w:rPr>
        <w:t>swoim pracownikom i współpracownikom powinno zostać udokumentowane przez Wykonawcę i na każde żądanie Zamawiającego przedstawione Zamawiającemu do wglądu.</w:t>
      </w:r>
    </w:p>
    <w:p w14:paraId="70402C27" w14:textId="77777777" w:rsidR="00D051A9" w:rsidRPr="00850021" w:rsidRDefault="00D051A9" w:rsidP="00D051A9">
      <w:pPr>
        <w:pStyle w:val="Nagwek1"/>
        <w:rPr>
          <w:rFonts w:ascii="Franklin Gothic Book" w:hAnsi="Franklin Gothic Book" w:cstheme="minorHAnsi"/>
          <w:szCs w:val="22"/>
          <w:u w:val="single"/>
        </w:rPr>
      </w:pPr>
      <w:r w:rsidRPr="00850021">
        <w:rPr>
          <w:rFonts w:ascii="Franklin Gothic Book" w:hAnsi="Franklin Gothic Book" w:cstheme="minorHAnsi"/>
          <w:szCs w:val="22"/>
          <w:u w:val="single"/>
        </w:rPr>
        <w:t>POZOSTAŁE UREGULOWANIA</w:t>
      </w:r>
    </w:p>
    <w:bookmarkEnd w:id="1"/>
    <w:bookmarkEnd w:id="2"/>
    <w:bookmarkEnd w:id="3"/>
    <w:bookmarkEnd w:id="4"/>
    <w:bookmarkEnd w:id="5"/>
    <w:bookmarkEnd w:id="6"/>
    <w:bookmarkEnd w:id="7"/>
    <w:p w14:paraId="68EACBC0" w14:textId="68FFBC2A" w:rsidR="00D051A9" w:rsidRPr="00850021" w:rsidRDefault="00D051A9" w:rsidP="00D051A9">
      <w:pPr>
        <w:pStyle w:val="Nagwek2"/>
        <w:rPr>
          <w:rFonts w:ascii="Franklin Gothic Book" w:eastAsia="Calibri" w:hAnsi="Franklin Gothic Book"/>
          <w:szCs w:val="22"/>
          <w:lang w:val="pl-PL"/>
        </w:rPr>
      </w:pPr>
      <w:r w:rsidRPr="00850021">
        <w:rPr>
          <w:rFonts w:ascii="Franklin Gothic Book" w:hAnsi="Franklin Gothic Book" w:cs="Arial"/>
          <w:szCs w:val="22"/>
          <w:lang w:val="pl-PL"/>
        </w:rPr>
        <w:t>W razie zaistnienia istotnej zmiany okoliczności powodującej, że wykonanie Umowy nie leży w</w:t>
      </w:r>
      <w:r w:rsidR="00376DA5" w:rsidRPr="00850021">
        <w:rPr>
          <w:rFonts w:ascii="Franklin Gothic Book" w:hAnsi="Franklin Gothic Book" w:cs="Arial"/>
          <w:szCs w:val="22"/>
          <w:lang w:val="pl-PL"/>
        </w:rPr>
        <w:t> </w:t>
      </w:r>
      <w:r w:rsidRPr="00850021">
        <w:rPr>
          <w:rFonts w:ascii="Franklin Gothic Book" w:hAnsi="Franklin Gothic Book" w:cs="Arial"/>
          <w:szCs w:val="22"/>
          <w:lang w:val="pl-PL"/>
        </w:rPr>
        <w:t>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7657A3D5" w14:textId="77777777" w:rsidR="00D051A9" w:rsidRPr="00850021" w:rsidRDefault="00D051A9" w:rsidP="00D051A9">
      <w:pPr>
        <w:pStyle w:val="Nagwek2"/>
        <w:rPr>
          <w:rFonts w:ascii="Franklin Gothic Book" w:hAnsi="Franklin Gothic Book" w:cstheme="minorHAnsi"/>
          <w:szCs w:val="22"/>
          <w:lang w:val="pl-PL"/>
        </w:rPr>
      </w:pPr>
      <w:r w:rsidRPr="00850021">
        <w:rPr>
          <w:rFonts w:ascii="Franklin Gothic Book" w:hAnsi="Franklin Gothic Book" w:cstheme="minorHAnsi"/>
          <w:szCs w:val="22"/>
          <w:lang w:val="pl-PL"/>
        </w:rPr>
        <w:t>Zamawiający ma prawo rozwiązać Umowę w trybie natychmiastowym bez zachowania okresu wypowiedzenia w następujących przypadkach:</w:t>
      </w:r>
    </w:p>
    <w:p w14:paraId="1B351BEA" w14:textId="4C3571C8" w:rsidR="00D051A9" w:rsidRPr="00850021" w:rsidRDefault="00D051A9" w:rsidP="00094BFF">
      <w:pPr>
        <w:pStyle w:val="Nagwek2"/>
        <w:numPr>
          <w:ilvl w:val="2"/>
          <w:numId w:val="53"/>
        </w:numPr>
        <w:tabs>
          <w:tab w:val="clear" w:pos="993"/>
        </w:tabs>
        <w:ind w:left="1276" w:hanging="708"/>
        <w:rPr>
          <w:rFonts w:ascii="Franklin Gothic Book" w:hAnsi="Franklin Gothic Book"/>
          <w:szCs w:val="22"/>
          <w:lang w:val="pl-PL"/>
        </w:rPr>
      </w:pPr>
      <w:r w:rsidRPr="00850021">
        <w:rPr>
          <w:rFonts w:ascii="Franklin Gothic Book" w:hAnsi="Franklin Gothic Book"/>
          <w:szCs w:val="22"/>
          <w:lang w:val="pl-PL"/>
        </w:rPr>
        <w:t>utraty przez Wykonawcę uprawnień do prowadzenia działalności gospodarczej w zakresie Usług objętych Umową</w:t>
      </w:r>
      <w:r w:rsidR="00521069" w:rsidRPr="00850021">
        <w:rPr>
          <w:rFonts w:ascii="Franklin Gothic Book" w:hAnsi="Franklin Gothic Book"/>
          <w:szCs w:val="22"/>
          <w:lang w:val="pl-PL"/>
        </w:rPr>
        <w:t>.</w:t>
      </w:r>
    </w:p>
    <w:p w14:paraId="5F7CAB76" w14:textId="77777777" w:rsidR="00D051A9" w:rsidRPr="00850021" w:rsidRDefault="00D051A9" w:rsidP="00094BFF">
      <w:pPr>
        <w:pStyle w:val="Nagwek2"/>
        <w:numPr>
          <w:ilvl w:val="2"/>
          <w:numId w:val="53"/>
        </w:numPr>
        <w:tabs>
          <w:tab w:val="clear" w:pos="993"/>
        </w:tabs>
        <w:ind w:left="1276" w:hanging="708"/>
        <w:rPr>
          <w:rFonts w:ascii="Franklin Gothic Book" w:hAnsi="Franklin Gothic Book"/>
          <w:szCs w:val="22"/>
          <w:lang w:val="pl-PL"/>
        </w:rPr>
      </w:pPr>
      <w:r w:rsidRPr="00850021">
        <w:rPr>
          <w:rFonts w:ascii="Franklin Gothic Book" w:hAnsi="Franklin Gothic Book"/>
          <w:szCs w:val="22"/>
          <w:lang w:val="pl-PL"/>
        </w:rPr>
        <w:t>całkowitego lub częściowego zaprzestania świadczenia Usług przez Wykonawcę.</w:t>
      </w:r>
    </w:p>
    <w:p w14:paraId="4CCAA455" w14:textId="395AF586" w:rsidR="00D051A9" w:rsidRPr="00850021" w:rsidRDefault="00D051A9" w:rsidP="00094BFF">
      <w:pPr>
        <w:pStyle w:val="Nagwek2"/>
        <w:numPr>
          <w:ilvl w:val="2"/>
          <w:numId w:val="53"/>
        </w:numPr>
        <w:tabs>
          <w:tab w:val="clear" w:pos="993"/>
        </w:tabs>
        <w:ind w:left="1276" w:hanging="708"/>
        <w:rPr>
          <w:rFonts w:ascii="Franklin Gothic Book" w:hAnsi="Franklin Gothic Book"/>
          <w:szCs w:val="22"/>
          <w:lang w:val="pl-PL"/>
        </w:rPr>
      </w:pPr>
      <w:r w:rsidRPr="00765559">
        <w:rPr>
          <w:rFonts w:ascii="Franklin Gothic Book" w:hAnsi="Franklin Gothic Book"/>
          <w:lang w:val="pl-PL"/>
        </w:rPr>
        <w:t xml:space="preserve"> </w:t>
      </w:r>
      <w:r w:rsidRPr="00850021">
        <w:rPr>
          <w:rFonts w:ascii="Franklin Gothic Book" w:hAnsi="Franklin Gothic Book"/>
          <w:szCs w:val="22"/>
          <w:lang w:val="pl-PL"/>
        </w:rPr>
        <w:t>zmiana Umowy została dokonana z naruszeniem art. 144 ust. 1-1b, 1d i 1e Ustawy</w:t>
      </w:r>
      <w:r w:rsidR="00521069" w:rsidRPr="00850021">
        <w:rPr>
          <w:rFonts w:ascii="Franklin Gothic Book" w:hAnsi="Franklin Gothic Book"/>
          <w:szCs w:val="22"/>
          <w:lang w:val="pl-PL"/>
        </w:rPr>
        <w:t>.</w:t>
      </w:r>
    </w:p>
    <w:p w14:paraId="150F4240" w14:textId="7189F6C9" w:rsidR="00D051A9" w:rsidRPr="00850021" w:rsidRDefault="00D051A9" w:rsidP="00094BFF">
      <w:pPr>
        <w:pStyle w:val="Nagwek2"/>
        <w:numPr>
          <w:ilvl w:val="2"/>
          <w:numId w:val="53"/>
        </w:numPr>
        <w:tabs>
          <w:tab w:val="clear" w:pos="993"/>
        </w:tabs>
        <w:ind w:left="1276" w:hanging="708"/>
        <w:rPr>
          <w:rFonts w:ascii="Franklin Gothic Book" w:hAnsi="Franklin Gothic Book"/>
          <w:szCs w:val="22"/>
          <w:lang w:val="pl-PL"/>
        </w:rPr>
      </w:pPr>
      <w:r w:rsidRPr="00850021">
        <w:rPr>
          <w:rFonts w:ascii="Franklin Gothic Book" w:hAnsi="Franklin Gothic Book"/>
          <w:szCs w:val="22"/>
          <w:lang w:val="pl-PL"/>
        </w:rPr>
        <w:lastRenderedPageBreak/>
        <w:t>Wykonawca w chwili zawarcia Umowy podlegał wykluczeniu z postępowania na podstawie art. 24 ust. 1 Ustawy</w:t>
      </w:r>
      <w:r w:rsidR="00521069" w:rsidRPr="00850021">
        <w:rPr>
          <w:rFonts w:ascii="Franklin Gothic Book" w:hAnsi="Franklin Gothic Book"/>
          <w:szCs w:val="22"/>
          <w:lang w:val="pl-PL"/>
        </w:rPr>
        <w:t>.</w:t>
      </w:r>
    </w:p>
    <w:p w14:paraId="056D3DE9" w14:textId="77777777" w:rsidR="00D051A9" w:rsidRPr="00850021" w:rsidRDefault="00D051A9" w:rsidP="00094BFF">
      <w:pPr>
        <w:pStyle w:val="Nagwek2"/>
        <w:rPr>
          <w:rFonts w:ascii="Franklin Gothic Book" w:hAnsi="Franklin Gothic Book" w:cstheme="minorHAnsi"/>
          <w:szCs w:val="22"/>
          <w:lang w:val="pl-PL"/>
        </w:rPr>
      </w:pPr>
      <w:r w:rsidRPr="00850021">
        <w:rPr>
          <w:rFonts w:ascii="Franklin Gothic Book" w:hAnsi="Franklin Gothic Book" w:cstheme="minorHAnsi"/>
          <w:szCs w:val="22"/>
          <w:lang w:val="pl-PL"/>
        </w:rPr>
        <w:t>Wypowiedzenie Umowy wymaga złożenia oświadczenia w formie pisemnej pod rygorem nieważności.</w:t>
      </w:r>
    </w:p>
    <w:p w14:paraId="4AECD103" w14:textId="1F6B5AF3" w:rsidR="00D051A9" w:rsidRPr="00850021" w:rsidRDefault="00D051A9" w:rsidP="00D051A9">
      <w:pPr>
        <w:pStyle w:val="Nagwek2"/>
        <w:rPr>
          <w:rFonts w:ascii="Franklin Gothic Book" w:hAnsi="Franklin Gothic Book"/>
          <w:szCs w:val="22"/>
          <w:lang w:val="pl-PL"/>
        </w:rPr>
      </w:pPr>
      <w:r w:rsidRPr="00850021">
        <w:rPr>
          <w:rFonts w:ascii="Franklin Gothic Book" w:hAnsi="Franklin Gothic Book"/>
          <w:szCs w:val="22"/>
          <w:lang w:val="pl-PL"/>
        </w:rPr>
        <w:t xml:space="preserve">Wykonawca może dokonać przelewu </w:t>
      </w:r>
      <w:r w:rsidR="005A0744" w:rsidRPr="00850021">
        <w:rPr>
          <w:rFonts w:ascii="Franklin Gothic Book" w:hAnsi="Franklin Gothic Book"/>
          <w:szCs w:val="22"/>
          <w:lang w:val="pl-PL"/>
        </w:rPr>
        <w:t xml:space="preserve">wyłącznie </w:t>
      </w:r>
      <w:r w:rsidRPr="00850021">
        <w:rPr>
          <w:rFonts w:ascii="Franklin Gothic Book" w:hAnsi="Franklin Gothic Book"/>
          <w:szCs w:val="22"/>
          <w:lang w:val="pl-PL"/>
        </w:rPr>
        <w:t>wymagalnych wierzytelności pieniężnych na potrzeby otrzymania kredytu lub gwarancji niezbędnej do realizacji Umowy, pod warunkiem uzyskania pisemnej zgody Zamawiającego.</w:t>
      </w:r>
    </w:p>
    <w:p w14:paraId="7A1B30DC" w14:textId="77777777" w:rsidR="00D051A9" w:rsidRPr="00850021" w:rsidRDefault="00D051A9" w:rsidP="00D051A9">
      <w:pPr>
        <w:pStyle w:val="Nagwek2"/>
        <w:rPr>
          <w:rFonts w:ascii="Franklin Gothic Book" w:hAnsi="Franklin Gothic Book"/>
          <w:szCs w:val="22"/>
          <w:lang w:val="pl-PL"/>
        </w:rPr>
      </w:pPr>
      <w:r w:rsidRPr="00850021">
        <w:rPr>
          <w:rFonts w:ascii="Franklin Gothic Book" w:hAnsi="Franklin Gothic Book"/>
          <w:szCs w:val="22"/>
          <w:lang w:val="pl-PL"/>
        </w:rPr>
        <w:t>Strony uzgadniają następujące adresy do doręczeń:</w:t>
      </w:r>
    </w:p>
    <w:p w14:paraId="002E60C9" w14:textId="54CD6671" w:rsidR="00D051A9" w:rsidRPr="00850021" w:rsidRDefault="00D051A9" w:rsidP="00094BFF">
      <w:pPr>
        <w:pStyle w:val="Nagwek2"/>
        <w:numPr>
          <w:ilvl w:val="2"/>
          <w:numId w:val="53"/>
        </w:numPr>
        <w:tabs>
          <w:tab w:val="clear" w:pos="993"/>
        </w:tabs>
        <w:ind w:left="1276" w:hanging="708"/>
        <w:rPr>
          <w:rFonts w:ascii="Franklin Gothic Book" w:hAnsi="Franklin Gothic Book"/>
          <w:szCs w:val="22"/>
          <w:lang w:val="pl-PL"/>
        </w:rPr>
      </w:pPr>
      <w:r w:rsidRPr="00850021">
        <w:rPr>
          <w:rFonts w:ascii="Franklin Gothic Book" w:hAnsi="Franklin Gothic Book"/>
          <w:szCs w:val="22"/>
          <w:lang w:val="pl-PL"/>
        </w:rPr>
        <w:t>Zamawiający: Enea Połaniec S.A., Zawada 26, 28-230 Połaniec</w:t>
      </w:r>
      <w:r w:rsidR="008D64E3" w:rsidRPr="00850021">
        <w:rPr>
          <w:rFonts w:ascii="Franklin Gothic Book" w:hAnsi="Franklin Gothic Book"/>
          <w:szCs w:val="22"/>
          <w:lang w:val="pl-PL"/>
        </w:rPr>
        <w:t>, z zastrzeżeniem pkt 5.7 Umowy.</w:t>
      </w:r>
    </w:p>
    <w:p w14:paraId="0E43B20D" w14:textId="77777777" w:rsidR="00D051A9" w:rsidRPr="00850021" w:rsidRDefault="00D051A9" w:rsidP="00094BFF">
      <w:pPr>
        <w:pStyle w:val="Nagwek2"/>
        <w:numPr>
          <w:ilvl w:val="2"/>
          <w:numId w:val="53"/>
        </w:numPr>
        <w:tabs>
          <w:tab w:val="clear" w:pos="993"/>
        </w:tabs>
        <w:ind w:left="1276" w:hanging="708"/>
        <w:rPr>
          <w:rFonts w:ascii="Franklin Gothic Book" w:hAnsi="Franklin Gothic Book"/>
          <w:szCs w:val="22"/>
          <w:lang w:val="pl-PL"/>
        </w:rPr>
      </w:pPr>
      <w:r w:rsidRPr="00850021">
        <w:rPr>
          <w:rFonts w:ascii="Franklin Gothic Book" w:hAnsi="Franklin Gothic Book"/>
          <w:szCs w:val="22"/>
          <w:lang w:val="pl-PL"/>
        </w:rPr>
        <w:t>Wykonawca: …………………………………..</w:t>
      </w:r>
    </w:p>
    <w:p w14:paraId="56124496" w14:textId="249EDE62" w:rsidR="00D051A9" w:rsidRPr="00850021" w:rsidRDefault="00D051A9" w:rsidP="00D051A9">
      <w:pPr>
        <w:pStyle w:val="Nagwek2"/>
        <w:rPr>
          <w:rFonts w:ascii="Franklin Gothic Book" w:hAnsi="Franklin Gothic Book"/>
          <w:szCs w:val="22"/>
          <w:lang w:val="pl-PL"/>
        </w:rPr>
      </w:pPr>
      <w:r w:rsidRPr="00850021">
        <w:rPr>
          <w:rFonts w:ascii="Franklin Gothic Book" w:hAnsi="Franklin Gothic Book"/>
          <w:szCs w:val="22"/>
          <w:lang w:val="pl-PL"/>
        </w:rPr>
        <w:t>Integralną częścią Umowy są następujące załączniki (dalej „</w:t>
      </w:r>
      <w:r w:rsidRPr="00850021">
        <w:rPr>
          <w:rFonts w:ascii="Franklin Gothic Book" w:hAnsi="Franklin Gothic Book"/>
          <w:b/>
          <w:szCs w:val="22"/>
          <w:lang w:val="pl-PL"/>
        </w:rPr>
        <w:t>Dokumenty Składowe Umowy</w:t>
      </w:r>
      <w:r w:rsidRPr="00850021">
        <w:rPr>
          <w:rFonts w:ascii="Franklin Gothic Book" w:hAnsi="Franklin Gothic Book"/>
          <w:szCs w:val="22"/>
          <w:lang w:val="pl-PL"/>
        </w:rPr>
        <w:t>”)</w:t>
      </w:r>
      <w:r w:rsidR="00F736E4">
        <w:rPr>
          <w:rFonts w:ascii="Franklin Gothic Book" w:hAnsi="Franklin Gothic Book"/>
          <w:szCs w:val="22"/>
          <w:lang w:val="pl-PL"/>
        </w:rPr>
        <w:t>. Dokumenty Składowe Umowy są źródłem prawnie wiążącego zobowiązania dla Stron Umowy</w:t>
      </w:r>
      <w:r w:rsidRPr="00850021">
        <w:rPr>
          <w:rFonts w:ascii="Franklin Gothic Book" w:hAnsi="Franklin Gothic Book"/>
          <w:szCs w:val="22"/>
          <w:lang w:val="pl-PL"/>
        </w:rPr>
        <w:t>:</w:t>
      </w:r>
    </w:p>
    <w:p w14:paraId="15DE089D" w14:textId="41FBB9EF" w:rsidR="00D051A9" w:rsidRPr="00850021" w:rsidRDefault="00D051A9" w:rsidP="00D051A9">
      <w:pPr>
        <w:pStyle w:val="Tekstpodstawowy2"/>
        <w:numPr>
          <w:ilvl w:val="2"/>
          <w:numId w:val="4"/>
        </w:numPr>
        <w:spacing w:after="0" w:line="320" w:lineRule="atLeast"/>
        <w:rPr>
          <w:rFonts w:ascii="Franklin Gothic Book" w:hAnsi="Franklin Gothic Book"/>
          <w:sz w:val="22"/>
          <w:szCs w:val="22"/>
        </w:rPr>
      </w:pPr>
      <w:r w:rsidRPr="00850021">
        <w:rPr>
          <w:rFonts w:ascii="Franklin Gothic Book" w:hAnsi="Franklin Gothic Book"/>
          <w:sz w:val="22"/>
          <w:szCs w:val="22"/>
        </w:rPr>
        <w:t>Załącznik nr 1 –</w:t>
      </w:r>
      <w:r w:rsidR="00567702" w:rsidRPr="00850021">
        <w:rPr>
          <w:rFonts w:ascii="Franklin Gothic Book" w:hAnsi="Franklin Gothic Book"/>
          <w:sz w:val="22"/>
          <w:szCs w:val="22"/>
        </w:rPr>
        <w:t xml:space="preserve"> </w:t>
      </w:r>
      <w:r w:rsidRPr="00850021">
        <w:rPr>
          <w:rFonts w:ascii="Franklin Gothic Book" w:hAnsi="Franklin Gothic Book" w:cs="Arial"/>
          <w:sz w:val="22"/>
          <w:szCs w:val="22"/>
        </w:rPr>
        <w:t>Częś</w:t>
      </w:r>
      <w:r w:rsidR="00567702" w:rsidRPr="00850021">
        <w:rPr>
          <w:rFonts w:ascii="Franklin Gothic Book" w:hAnsi="Franklin Gothic Book" w:cs="Arial"/>
          <w:sz w:val="22"/>
          <w:szCs w:val="22"/>
        </w:rPr>
        <w:t>ć</w:t>
      </w:r>
      <w:r w:rsidRPr="00850021">
        <w:rPr>
          <w:rFonts w:ascii="Franklin Gothic Book" w:hAnsi="Franklin Gothic Book" w:cs="Arial"/>
          <w:sz w:val="22"/>
          <w:szCs w:val="22"/>
        </w:rPr>
        <w:t xml:space="preserve"> II SIWZ</w:t>
      </w:r>
      <w:r w:rsidR="00567702" w:rsidRPr="00850021">
        <w:rPr>
          <w:rFonts w:ascii="Franklin Gothic Book" w:hAnsi="Franklin Gothic Book" w:cs="Arial"/>
          <w:sz w:val="22"/>
          <w:szCs w:val="22"/>
        </w:rPr>
        <w:t xml:space="preserve"> wraz z </w:t>
      </w:r>
      <w:r w:rsidR="001D65B5" w:rsidRPr="00850021">
        <w:rPr>
          <w:rFonts w:ascii="Franklin Gothic Book" w:hAnsi="Franklin Gothic Book" w:cs="Arial"/>
          <w:sz w:val="22"/>
          <w:szCs w:val="22"/>
        </w:rPr>
        <w:t xml:space="preserve">wszystkimi </w:t>
      </w:r>
      <w:r w:rsidR="00567702" w:rsidRPr="00850021">
        <w:rPr>
          <w:rFonts w:ascii="Franklin Gothic Book" w:hAnsi="Franklin Gothic Book" w:cs="Arial"/>
          <w:sz w:val="22"/>
          <w:szCs w:val="22"/>
        </w:rPr>
        <w:t>załącznikami</w:t>
      </w:r>
      <w:r w:rsidR="008D64E3" w:rsidRPr="00850021">
        <w:rPr>
          <w:rFonts w:ascii="Franklin Gothic Book" w:hAnsi="Franklin Gothic Book" w:cs="Arial"/>
          <w:sz w:val="22"/>
          <w:szCs w:val="22"/>
        </w:rPr>
        <w:t xml:space="preserve"> wskazanymi w Części II SIWZ</w:t>
      </w:r>
      <w:r w:rsidR="00817D25" w:rsidRPr="00850021">
        <w:rPr>
          <w:rFonts w:ascii="Franklin Gothic Book" w:hAnsi="Franklin Gothic Book" w:cs="Arial"/>
          <w:sz w:val="22"/>
          <w:szCs w:val="22"/>
        </w:rPr>
        <w:t xml:space="preserve">. </w:t>
      </w:r>
      <w:r w:rsidR="00817D25" w:rsidRPr="00850021">
        <w:rPr>
          <w:rFonts w:ascii="Franklin Gothic Book" w:hAnsi="Franklin Gothic Book"/>
          <w:sz w:val="22"/>
          <w:szCs w:val="22"/>
        </w:rPr>
        <w:t>Załącznik dołączony do Umowy na nośniku danych typu płyta CD.</w:t>
      </w:r>
    </w:p>
    <w:p w14:paraId="53E21CC5" w14:textId="05778537" w:rsidR="00817D25" w:rsidRPr="00765559" w:rsidRDefault="00817D25" w:rsidP="00765559">
      <w:pPr>
        <w:pStyle w:val="Tekstpodstawowy2"/>
        <w:numPr>
          <w:ilvl w:val="2"/>
          <w:numId w:val="4"/>
        </w:numPr>
        <w:spacing w:after="0" w:line="320" w:lineRule="atLeast"/>
        <w:rPr>
          <w:rFonts w:ascii="Franklin Gothic Book" w:hAnsi="Franklin Gothic Book"/>
          <w:sz w:val="22"/>
          <w:szCs w:val="22"/>
        </w:rPr>
      </w:pPr>
      <w:r w:rsidRPr="00850021">
        <w:rPr>
          <w:rFonts w:ascii="Franklin Gothic Book" w:hAnsi="Franklin Gothic Book"/>
          <w:sz w:val="22"/>
          <w:szCs w:val="22"/>
        </w:rPr>
        <w:t>Załącznik nr 2</w:t>
      </w:r>
      <w:r w:rsidRPr="00765559">
        <w:rPr>
          <w:rFonts w:ascii="Franklin Gothic Book" w:hAnsi="Franklin Gothic Book"/>
          <w:sz w:val="22"/>
          <w:szCs w:val="22"/>
        </w:rPr>
        <w:t>– Modyfikacje SIWZ. W przypadku jakichkolwiek rozbieżności, dwuznaczności lub sprzeczności między modyfikacjami SIWZ, hierarchia ważności określana jest w porządku rosnącym (modyfikacja z najwyższym numerem jest najważniejsza, najniższa w hierarchii ważności  jest modyfikacja SIWZ nr 1). Załącznik dołączony do Umowy na nośniku danych typu płyta CD.</w:t>
      </w:r>
    </w:p>
    <w:p w14:paraId="24768B8F" w14:textId="77777777" w:rsidR="00817D25" w:rsidRPr="00765559" w:rsidRDefault="00817D25" w:rsidP="00765559">
      <w:pPr>
        <w:pStyle w:val="Tekstpodstawowy2"/>
        <w:numPr>
          <w:ilvl w:val="2"/>
          <w:numId w:val="4"/>
        </w:numPr>
        <w:spacing w:after="0" w:line="320" w:lineRule="atLeast"/>
        <w:rPr>
          <w:rFonts w:ascii="Franklin Gothic Book" w:hAnsi="Franklin Gothic Book"/>
          <w:sz w:val="22"/>
          <w:szCs w:val="22"/>
        </w:rPr>
      </w:pPr>
      <w:r w:rsidRPr="00765559">
        <w:rPr>
          <w:rFonts w:ascii="Franklin Gothic Book" w:hAnsi="Franklin Gothic Book"/>
          <w:sz w:val="22"/>
          <w:szCs w:val="22"/>
        </w:rPr>
        <w:t>Załącznik nr 2- Pytania i odpowiedzi. W przypadku jakichkolwiek rozbieżności, dwuznaczności lub sprzeczności między odpowiedziami na pytania, hierarchia ważności określana jest w porządku rosnącym (odpowiedzi z najwyższym numerem są najważniejsze, najniższe w hierarchii ważności  są odpowiedzi najwcześniej udzielone przez Zamawiającego). Załącznik dołączony do Umowy na nośniku danych typu płyta CD.</w:t>
      </w:r>
    </w:p>
    <w:p w14:paraId="01FD3E17" w14:textId="157629E5" w:rsidR="00D051A9" w:rsidRPr="00850021" w:rsidRDefault="00D051A9" w:rsidP="00D051A9">
      <w:pPr>
        <w:pStyle w:val="Tekstpodstawowy2"/>
        <w:numPr>
          <w:ilvl w:val="2"/>
          <w:numId w:val="4"/>
        </w:numPr>
        <w:spacing w:after="0" w:line="320" w:lineRule="atLeast"/>
        <w:rPr>
          <w:rFonts w:ascii="Franklin Gothic Book" w:hAnsi="Franklin Gothic Book"/>
          <w:sz w:val="22"/>
          <w:szCs w:val="22"/>
        </w:rPr>
      </w:pPr>
      <w:r w:rsidRPr="00850021">
        <w:rPr>
          <w:rFonts w:ascii="Franklin Gothic Book" w:hAnsi="Franklin Gothic Book" w:cs="Arial"/>
          <w:sz w:val="22"/>
          <w:szCs w:val="22"/>
        </w:rPr>
        <w:t xml:space="preserve">Załącznik nr </w:t>
      </w:r>
      <w:r w:rsidR="00817D25" w:rsidRPr="00850021">
        <w:rPr>
          <w:rFonts w:ascii="Franklin Gothic Book" w:hAnsi="Franklin Gothic Book" w:cs="Arial"/>
          <w:sz w:val="22"/>
          <w:szCs w:val="22"/>
        </w:rPr>
        <w:t>3</w:t>
      </w:r>
      <w:r w:rsidRPr="00850021">
        <w:rPr>
          <w:rFonts w:ascii="Franklin Gothic Book" w:hAnsi="Franklin Gothic Book" w:cs="Arial"/>
          <w:sz w:val="22"/>
          <w:szCs w:val="22"/>
        </w:rPr>
        <w:t xml:space="preserve"> -  </w:t>
      </w:r>
      <w:r w:rsidR="00567702" w:rsidRPr="00850021">
        <w:rPr>
          <w:rFonts w:ascii="Franklin Gothic Book" w:hAnsi="Franklin Gothic Book"/>
          <w:sz w:val="22"/>
          <w:szCs w:val="22"/>
        </w:rPr>
        <w:t>OWZU</w:t>
      </w:r>
      <w:r w:rsidR="00567702" w:rsidRPr="00850021">
        <w:rPr>
          <w:rFonts w:ascii="Franklin Gothic Book" w:hAnsi="Franklin Gothic Book"/>
          <w:sz w:val="22"/>
          <w:szCs w:val="22"/>
          <w:lang w:eastAsia="en-US"/>
        </w:rPr>
        <w:t xml:space="preserve"> </w:t>
      </w:r>
      <w:r w:rsidR="00567702" w:rsidRPr="00850021">
        <w:rPr>
          <w:rFonts w:ascii="Franklin Gothic Book" w:hAnsi="Franklin Gothic Book" w:cs="Arial"/>
          <w:sz w:val="22"/>
          <w:szCs w:val="22"/>
        </w:rPr>
        <w:t xml:space="preserve"> </w:t>
      </w:r>
    </w:p>
    <w:p w14:paraId="2950F4CD" w14:textId="7131E338" w:rsidR="005A0744" w:rsidRPr="00850021" w:rsidRDefault="00906126" w:rsidP="00614035">
      <w:pPr>
        <w:pStyle w:val="Akapitzlist"/>
        <w:numPr>
          <w:ilvl w:val="2"/>
          <w:numId w:val="4"/>
        </w:numPr>
        <w:jc w:val="both"/>
        <w:rPr>
          <w:rFonts w:ascii="Franklin Gothic Book" w:hAnsi="Franklin Gothic Book"/>
          <w:sz w:val="22"/>
          <w:szCs w:val="22"/>
        </w:rPr>
      </w:pPr>
      <w:r w:rsidRPr="00850021">
        <w:rPr>
          <w:rFonts w:ascii="Franklin Gothic Book" w:hAnsi="Franklin Gothic Book"/>
          <w:sz w:val="22"/>
          <w:szCs w:val="22"/>
        </w:rPr>
        <w:t xml:space="preserve">Załącznik nr </w:t>
      </w:r>
      <w:r w:rsidR="00817D25" w:rsidRPr="00850021">
        <w:rPr>
          <w:rFonts w:ascii="Franklin Gothic Book" w:hAnsi="Franklin Gothic Book"/>
          <w:sz w:val="22"/>
          <w:szCs w:val="22"/>
        </w:rPr>
        <w:t>4</w:t>
      </w:r>
      <w:r w:rsidRPr="00850021">
        <w:rPr>
          <w:rFonts w:ascii="Franklin Gothic Book" w:hAnsi="Franklin Gothic Book"/>
          <w:sz w:val="22"/>
          <w:szCs w:val="22"/>
        </w:rPr>
        <w:t xml:space="preserve"> - </w:t>
      </w:r>
      <w:r w:rsidR="005A0744" w:rsidRPr="00850021">
        <w:rPr>
          <w:rFonts w:ascii="Franklin Gothic Book" w:hAnsi="Franklin Gothic Book"/>
          <w:sz w:val="22"/>
          <w:szCs w:val="22"/>
        </w:rPr>
        <w:t>Wdrożone u Zamawiającego dokumenty dotyczące Wykonawców i</w:t>
      </w:r>
      <w:r w:rsidR="00376DA5" w:rsidRPr="00850021">
        <w:rPr>
          <w:rFonts w:ascii="Franklin Gothic Book" w:hAnsi="Franklin Gothic Book"/>
          <w:sz w:val="22"/>
          <w:szCs w:val="22"/>
        </w:rPr>
        <w:t> </w:t>
      </w:r>
      <w:r w:rsidR="005A0744" w:rsidRPr="00850021">
        <w:rPr>
          <w:rFonts w:ascii="Franklin Gothic Book" w:hAnsi="Franklin Gothic Book"/>
          <w:sz w:val="22"/>
          <w:szCs w:val="22"/>
        </w:rPr>
        <w:t xml:space="preserve">Dostawców, wymienione w pkt. 11.7 Umowy, zamieszczane </w:t>
      </w:r>
      <w:r w:rsidRPr="00850021">
        <w:rPr>
          <w:rFonts w:ascii="Franklin Gothic Book" w:hAnsi="Franklin Gothic Book"/>
          <w:sz w:val="22"/>
          <w:szCs w:val="22"/>
        </w:rPr>
        <w:t xml:space="preserve">i aktualizowane </w:t>
      </w:r>
      <w:r w:rsidR="005A0744" w:rsidRPr="00850021">
        <w:rPr>
          <w:rFonts w:ascii="Franklin Gothic Book" w:hAnsi="Franklin Gothic Book"/>
          <w:sz w:val="22"/>
          <w:szCs w:val="22"/>
        </w:rPr>
        <w:t xml:space="preserve">na stronie: </w:t>
      </w:r>
      <w:hyperlink r:id="rId17" w:history="1">
        <w:r w:rsidR="005A0744" w:rsidRPr="00850021">
          <w:rPr>
            <w:rStyle w:val="Hipercze"/>
            <w:rFonts w:ascii="Franklin Gothic Book" w:hAnsi="Franklin Gothic Book"/>
            <w:sz w:val="22"/>
            <w:szCs w:val="22"/>
          </w:rPr>
          <w:t>https://www.enea.pl/pl/grupaenea/o-grupie/spolki-grupy-enea/polaniec/zamowienia/dokumenty</w:t>
        </w:r>
      </w:hyperlink>
    </w:p>
    <w:p w14:paraId="0DE4FB76" w14:textId="21E6E1EB" w:rsidR="00104E0C" w:rsidRPr="00850021" w:rsidRDefault="00D051A9" w:rsidP="00262BE0">
      <w:pPr>
        <w:pStyle w:val="Tekstpodstawowy2"/>
        <w:numPr>
          <w:ilvl w:val="2"/>
          <w:numId w:val="4"/>
        </w:numPr>
        <w:spacing w:after="0" w:line="320" w:lineRule="atLeast"/>
        <w:rPr>
          <w:rFonts w:ascii="Franklin Gothic Book" w:hAnsi="Franklin Gothic Book"/>
          <w:sz w:val="22"/>
          <w:szCs w:val="22"/>
        </w:rPr>
      </w:pPr>
      <w:r w:rsidRPr="00850021">
        <w:rPr>
          <w:rFonts w:ascii="Franklin Gothic Book" w:hAnsi="Franklin Gothic Book"/>
          <w:sz w:val="22"/>
          <w:szCs w:val="22"/>
          <w:lang w:eastAsia="en-US"/>
        </w:rPr>
        <w:t xml:space="preserve">Załącznik nr </w:t>
      </w:r>
      <w:r w:rsidR="00817D25" w:rsidRPr="00850021">
        <w:rPr>
          <w:rFonts w:ascii="Franklin Gothic Book" w:hAnsi="Franklin Gothic Book"/>
          <w:sz w:val="22"/>
          <w:szCs w:val="22"/>
          <w:lang w:eastAsia="en-US"/>
        </w:rPr>
        <w:t>5</w:t>
      </w:r>
      <w:r w:rsidRPr="00850021">
        <w:rPr>
          <w:rFonts w:ascii="Franklin Gothic Book" w:hAnsi="Franklin Gothic Book"/>
          <w:sz w:val="22"/>
          <w:szCs w:val="22"/>
          <w:lang w:eastAsia="en-US"/>
        </w:rPr>
        <w:t xml:space="preserve"> – </w:t>
      </w:r>
      <w:r w:rsidR="00104E0C" w:rsidRPr="00262BE0">
        <w:rPr>
          <w:rFonts w:ascii="Franklin Gothic Book" w:hAnsi="Franklin Gothic Book"/>
          <w:sz w:val="22"/>
          <w:szCs w:val="22"/>
          <w:lang w:eastAsia="en-US"/>
        </w:rPr>
        <w:t>Wzór Formularza Gwarancji Dobrego Wykonania Umowy</w:t>
      </w:r>
      <w:r w:rsidR="00262BE0" w:rsidRPr="00262BE0">
        <w:rPr>
          <w:rFonts w:ascii="Franklin Gothic Book" w:hAnsi="Franklin Gothic Book"/>
          <w:sz w:val="22"/>
          <w:szCs w:val="22"/>
          <w:lang w:eastAsia="en-US"/>
        </w:rPr>
        <w:t xml:space="preserve"> oraz Gwarancja Dobrego Wykonania Umowy.</w:t>
      </w:r>
    </w:p>
    <w:p w14:paraId="42317B35" w14:textId="3175B08A" w:rsidR="00104E0C" w:rsidRPr="00850021" w:rsidRDefault="00906126" w:rsidP="00104E0C">
      <w:pPr>
        <w:pStyle w:val="Tekstpodstawowy2"/>
        <w:numPr>
          <w:ilvl w:val="2"/>
          <w:numId w:val="4"/>
        </w:numPr>
        <w:spacing w:after="0" w:line="320" w:lineRule="atLeast"/>
        <w:rPr>
          <w:rFonts w:ascii="Franklin Gothic Book" w:hAnsi="Franklin Gothic Book"/>
          <w:sz w:val="22"/>
          <w:szCs w:val="22"/>
        </w:rPr>
      </w:pPr>
      <w:r w:rsidRPr="00850021">
        <w:rPr>
          <w:rFonts w:ascii="Franklin Gothic Book" w:hAnsi="Franklin Gothic Book"/>
          <w:sz w:val="22"/>
          <w:szCs w:val="22"/>
        </w:rPr>
        <w:t xml:space="preserve">Załącznik nr </w:t>
      </w:r>
      <w:r w:rsidR="00817D25" w:rsidRPr="00850021">
        <w:rPr>
          <w:rFonts w:ascii="Franklin Gothic Book" w:hAnsi="Franklin Gothic Book"/>
          <w:sz w:val="22"/>
          <w:szCs w:val="22"/>
        </w:rPr>
        <w:t>6</w:t>
      </w:r>
      <w:r w:rsidRPr="00850021">
        <w:rPr>
          <w:rFonts w:ascii="Franklin Gothic Book" w:hAnsi="Franklin Gothic Book"/>
          <w:sz w:val="22"/>
          <w:szCs w:val="22"/>
        </w:rPr>
        <w:t xml:space="preserve"> - </w:t>
      </w:r>
      <w:r w:rsidR="00A90BB6" w:rsidRPr="00850021">
        <w:rPr>
          <w:rFonts w:ascii="Franklin Gothic Book" w:hAnsi="Franklin Gothic Book"/>
          <w:sz w:val="22"/>
          <w:szCs w:val="22"/>
          <w:lang w:eastAsia="en-US"/>
        </w:rPr>
        <w:t xml:space="preserve">Oferta z dnia ……………… nr ………………. </w:t>
      </w:r>
      <w:r w:rsidR="009D5A4D" w:rsidRPr="00850021">
        <w:rPr>
          <w:rFonts w:ascii="Franklin Gothic Book" w:hAnsi="Franklin Gothic Book"/>
          <w:sz w:val="22"/>
          <w:szCs w:val="22"/>
          <w:lang w:eastAsia="en-US"/>
        </w:rPr>
        <w:t>wraz z załącznikami do oferty, złożona w terminie składania ofert/ w toku aukcji elektronicznej</w:t>
      </w:r>
      <w:r w:rsidR="00461BEA">
        <w:rPr>
          <w:rFonts w:ascii="Franklin Gothic Book" w:hAnsi="Franklin Gothic Book"/>
          <w:sz w:val="22"/>
          <w:szCs w:val="22"/>
          <w:lang w:eastAsia="en-US"/>
        </w:rPr>
        <w:t xml:space="preserve"> oraz wyniki spisu z natury, przeprowadzonego zgodnie z postanowieniami Załącznika nr 15 do Umowy</w:t>
      </w:r>
      <w:r w:rsidR="009D5A4D" w:rsidRPr="00850021">
        <w:rPr>
          <w:rStyle w:val="Odwoanieprzypisudolnego"/>
          <w:rFonts w:ascii="Franklin Gothic Book" w:hAnsi="Franklin Gothic Book"/>
          <w:sz w:val="22"/>
          <w:szCs w:val="22"/>
          <w:lang w:eastAsia="en-US"/>
        </w:rPr>
        <w:footnoteReference w:id="2"/>
      </w:r>
      <w:r w:rsidR="009D5A4D" w:rsidRPr="00850021">
        <w:rPr>
          <w:rFonts w:ascii="Franklin Gothic Book" w:hAnsi="Franklin Gothic Book"/>
          <w:sz w:val="22"/>
          <w:szCs w:val="22"/>
          <w:lang w:eastAsia="en-US"/>
        </w:rPr>
        <w:t>.</w:t>
      </w:r>
      <w:r w:rsidR="00461BEA">
        <w:rPr>
          <w:rFonts w:ascii="Franklin Gothic Book" w:hAnsi="Franklin Gothic Book"/>
          <w:sz w:val="22"/>
          <w:szCs w:val="22"/>
          <w:lang w:eastAsia="en-US"/>
        </w:rPr>
        <w:t xml:space="preserve"> </w:t>
      </w:r>
      <w:r w:rsidR="00461BEA" w:rsidRPr="00D42D83">
        <w:rPr>
          <w:rFonts w:ascii="Franklin Gothic Book" w:hAnsi="Franklin Gothic Book"/>
          <w:sz w:val="22"/>
          <w:szCs w:val="22"/>
        </w:rPr>
        <w:t>Załącznik dołączony do Umowy na nośniku danych typu płyta CD.</w:t>
      </w:r>
    </w:p>
    <w:p w14:paraId="6B439DAB" w14:textId="0B027281" w:rsidR="00D051A9" w:rsidRPr="00850021" w:rsidRDefault="00DC2D15" w:rsidP="00A90BB6">
      <w:pPr>
        <w:pStyle w:val="Tekstpodstawowy2"/>
        <w:numPr>
          <w:ilvl w:val="2"/>
          <w:numId w:val="4"/>
        </w:numPr>
        <w:spacing w:after="0" w:line="320" w:lineRule="atLeast"/>
        <w:rPr>
          <w:rFonts w:ascii="Franklin Gothic Book" w:hAnsi="Franklin Gothic Book"/>
          <w:sz w:val="22"/>
          <w:szCs w:val="22"/>
        </w:rPr>
      </w:pPr>
      <w:r w:rsidRPr="00850021">
        <w:rPr>
          <w:rFonts w:ascii="Franklin Gothic Book" w:hAnsi="Franklin Gothic Book"/>
          <w:sz w:val="22"/>
          <w:szCs w:val="22"/>
          <w:lang w:eastAsia="en-US"/>
        </w:rPr>
        <w:t>Zał</w:t>
      </w:r>
      <w:r w:rsidR="00EF4832" w:rsidRPr="00850021">
        <w:rPr>
          <w:rFonts w:ascii="Franklin Gothic Book" w:hAnsi="Franklin Gothic Book"/>
          <w:sz w:val="22"/>
          <w:szCs w:val="22"/>
          <w:lang w:eastAsia="en-US"/>
        </w:rPr>
        <w:t xml:space="preserve">ącznik nr </w:t>
      </w:r>
      <w:r w:rsidR="00817D25" w:rsidRPr="00850021">
        <w:rPr>
          <w:rFonts w:ascii="Franklin Gothic Book" w:hAnsi="Franklin Gothic Book"/>
          <w:sz w:val="22"/>
          <w:szCs w:val="22"/>
          <w:lang w:eastAsia="en-US"/>
        </w:rPr>
        <w:t>7</w:t>
      </w:r>
      <w:r w:rsidR="00104E0C" w:rsidRPr="00850021">
        <w:rPr>
          <w:rFonts w:ascii="Franklin Gothic Book" w:hAnsi="Franklin Gothic Book"/>
          <w:sz w:val="22"/>
          <w:szCs w:val="22"/>
          <w:lang w:eastAsia="en-US"/>
        </w:rPr>
        <w:t xml:space="preserve"> - </w:t>
      </w:r>
      <w:r w:rsidR="00A90BB6" w:rsidRPr="00850021">
        <w:rPr>
          <w:rFonts w:ascii="Franklin Gothic Book" w:hAnsi="Franklin Gothic Book"/>
          <w:sz w:val="22"/>
          <w:szCs w:val="22"/>
        </w:rPr>
        <w:t>Warunki ubezpieczeniowe</w:t>
      </w:r>
      <w:r w:rsidR="00A90BB6" w:rsidRPr="00850021" w:rsidDel="00A90BB6">
        <w:rPr>
          <w:rFonts w:ascii="Franklin Gothic Book" w:hAnsi="Franklin Gothic Book"/>
          <w:sz w:val="22"/>
          <w:szCs w:val="22"/>
          <w:lang w:eastAsia="en-US"/>
        </w:rPr>
        <w:t xml:space="preserve"> </w:t>
      </w:r>
    </w:p>
    <w:p w14:paraId="76C1A1C7" w14:textId="77EF8691" w:rsidR="00567702" w:rsidRPr="00850021" w:rsidRDefault="00EF4832" w:rsidP="00D051A9">
      <w:pPr>
        <w:pStyle w:val="Tekstpodstawowy2"/>
        <w:numPr>
          <w:ilvl w:val="2"/>
          <w:numId w:val="4"/>
        </w:numPr>
        <w:spacing w:after="0" w:line="320" w:lineRule="atLeast"/>
        <w:rPr>
          <w:rStyle w:val="FontStyle23"/>
          <w:rFonts w:ascii="Franklin Gothic Book" w:hAnsi="Franklin Gothic Book" w:cs="Times New Roman"/>
          <w:sz w:val="22"/>
          <w:szCs w:val="22"/>
        </w:rPr>
      </w:pPr>
      <w:r w:rsidRPr="00C23827">
        <w:rPr>
          <w:rFonts w:ascii="Franklin Gothic Book" w:hAnsi="Franklin Gothic Book"/>
          <w:sz w:val="22"/>
          <w:szCs w:val="22"/>
          <w:lang w:eastAsia="en-US"/>
        </w:rPr>
        <w:t xml:space="preserve">Załącznik nr </w:t>
      </w:r>
      <w:r w:rsidR="00817D25" w:rsidRPr="00850021">
        <w:rPr>
          <w:rFonts w:ascii="Franklin Gothic Book" w:hAnsi="Franklin Gothic Book"/>
          <w:sz w:val="22"/>
          <w:szCs w:val="22"/>
          <w:lang w:eastAsia="en-US"/>
        </w:rPr>
        <w:t>8</w:t>
      </w:r>
      <w:r w:rsidR="00906126" w:rsidRPr="00850021">
        <w:rPr>
          <w:rFonts w:ascii="Franklin Gothic Book" w:hAnsi="Franklin Gothic Book"/>
          <w:sz w:val="22"/>
          <w:szCs w:val="22"/>
          <w:lang w:eastAsia="en-US"/>
        </w:rPr>
        <w:t xml:space="preserve"> </w:t>
      </w:r>
      <w:r w:rsidR="00567702" w:rsidRPr="00850021">
        <w:rPr>
          <w:rStyle w:val="FontStyle23"/>
          <w:rFonts w:ascii="Franklin Gothic Book" w:hAnsi="Franklin Gothic Book"/>
          <w:sz w:val="22"/>
          <w:szCs w:val="22"/>
        </w:rPr>
        <w:t>Certyfikat do Polisy/Kopia polisy ubezpieczeniowej Wykonawcy</w:t>
      </w:r>
    </w:p>
    <w:p w14:paraId="7D6840BB" w14:textId="3B0A625C" w:rsidR="00567702" w:rsidRPr="00850021" w:rsidRDefault="00D051A9" w:rsidP="008F61EF">
      <w:pPr>
        <w:pStyle w:val="Tekstpodstawowy2"/>
        <w:numPr>
          <w:ilvl w:val="2"/>
          <w:numId w:val="4"/>
        </w:numPr>
        <w:spacing w:after="0" w:line="320" w:lineRule="atLeast"/>
        <w:rPr>
          <w:rFonts w:ascii="Franklin Gothic Book" w:hAnsi="Franklin Gothic Book"/>
          <w:sz w:val="22"/>
          <w:szCs w:val="22"/>
          <w:lang w:eastAsia="en-US"/>
        </w:rPr>
      </w:pPr>
      <w:r w:rsidRPr="00850021">
        <w:rPr>
          <w:rFonts w:ascii="Franklin Gothic Book" w:hAnsi="Franklin Gothic Book"/>
          <w:sz w:val="22"/>
          <w:szCs w:val="22"/>
          <w:lang w:eastAsia="en-US"/>
        </w:rPr>
        <w:t xml:space="preserve">Załącznik nr </w:t>
      </w:r>
      <w:r w:rsidR="00817D25" w:rsidRPr="00850021">
        <w:rPr>
          <w:rFonts w:ascii="Franklin Gothic Book" w:hAnsi="Franklin Gothic Book"/>
          <w:sz w:val="22"/>
          <w:szCs w:val="22"/>
          <w:lang w:eastAsia="en-US"/>
        </w:rPr>
        <w:t>9</w:t>
      </w:r>
      <w:r w:rsidR="008F61EF" w:rsidRPr="00850021">
        <w:rPr>
          <w:rFonts w:ascii="Franklin Gothic Book" w:hAnsi="Franklin Gothic Book"/>
          <w:sz w:val="22"/>
          <w:szCs w:val="22"/>
          <w:lang w:eastAsia="en-US"/>
        </w:rPr>
        <w:t xml:space="preserve"> </w:t>
      </w:r>
      <w:r w:rsidRPr="00850021">
        <w:rPr>
          <w:rFonts w:ascii="Franklin Gothic Book" w:hAnsi="Franklin Gothic Book"/>
          <w:sz w:val="22"/>
          <w:szCs w:val="22"/>
          <w:lang w:eastAsia="en-US"/>
        </w:rPr>
        <w:t xml:space="preserve">– </w:t>
      </w:r>
      <w:r w:rsidR="00406917" w:rsidRPr="00850021">
        <w:rPr>
          <w:rFonts w:ascii="Franklin Gothic Book" w:hAnsi="Franklin Gothic Book"/>
          <w:sz w:val="22"/>
          <w:szCs w:val="22"/>
          <w:lang w:eastAsia="en-US"/>
        </w:rPr>
        <w:t>Wykaz</w:t>
      </w:r>
      <w:r w:rsidR="00567702" w:rsidRPr="00850021">
        <w:rPr>
          <w:rFonts w:ascii="Franklin Gothic Book" w:hAnsi="Franklin Gothic Book"/>
          <w:sz w:val="22"/>
          <w:szCs w:val="22"/>
          <w:lang w:eastAsia="en-US"/>
        </w:rPr>
        <w:t xml:space="preserve"> pracowników Wykonawcy</w:t>
      </w:r>
      <w:r w:rsidR="008F61EF" w:rsidRPr="00850021">
        <w:rPr>
          <w:rFonts w:ascii="Franklin Gothic Book" w:hAnsi="Franklin Gothic Book"/>
          <w:sz w:val="22"/>
          <w:szCs w:val="22"/>
          <w:lang w:eastAsia="en-US"/>
        </w:rPr>
        <w:t xml:space="preserve"> (Z-1/Dokument związany nr 4 do I/DB/B/20/2013</w:t>
      </w:r>
      <w:r w:rsidR="008F61EF" w:rsidRPr="00C23827">
        <w:rPr>
          <w:rFonts w:ascii="Franklin Gothic Book" w:hAnsi="Franklin Gothic Book"/>
          <w:noProof/>
          <w:sz w:val="22"/>
          <w:szCs w:val="22"/>
        </w:rPr>
        <mc:AlternateContent>
          <mc:Choice Requires="wps">
            <w:drawing>
              <wp:anchor distT="0" distB="0" distL="114300" distR="114300" simplePos="0" relativeHeight="251659264" behindDoc="0" locked="0" layoutInCell="1" allowOverlap="1" wp14:anchorId="1796839C" wp14:editId="0443A575">
                <wp:simplePos x="0" y="0"/>
                <wp:positionH relativeFrom="column">
                  <wp:posOffset>8396605</wp:posOffset>
                </wp:positionH>
                <wp:positionV relativeFrom="paragraph">
                  <wp:posOffset>-18415</wp:posOffset>
                </wp:positionV>
                <wp:extent cx="1250315" cy="264160"/>
                <wp:effectExtent l="0" t="635" r="1905" b="190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4F498" w14:textId="77777777" w:rsidR="008664E1" w:rsidRPr="00AF0AC4" w:rsidRDefault="008664E1"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24</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6839C" id="_x0000_t202" coordsize="21600,21600" o:spt="202" path="m,l,21600r21600,l21600,xe">
                <v:stroke joinstyle="miter"/>
                <v:path gradientshapeok="t" o:connecttype="rect"/>
              </v:shapetype>
              <v:shape id="Pole tekstowe 3" o:spid="_x0000_s1026" type="#_x0000_t202" style="position:absolute;left:0;text-align:left;margin-left:661.15pt;margin-top:-1.45pt;width:98.45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" filled="f" stroked="f">
                <v:textbox>
                  <w:txbxContent>
                    <w:p w14:paraId="20B4F498" w14:textId="77777777" w:rsidR="008664E1" w:rsidRPr="00AF0AC4" w:rsidRDefault="008664E1"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24</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v:textbox>
              </v:shape>
            </w:pict>
          </mc:Fallback>
        </mc:AlternateContent>
      </w:r>
      <w:r w:rsidR="008F61EF" w:rsidRPr="00850021">
        <w:rPr>
          <w:rFonts w:ascii="Franklin Gothic Book" w:hAnsi="Franklin Gothic Book"/>
          <w:sz w:val="22"/>
          <w:szCs w:val="22"/>
          <w:lang w:eastAsia="en-US"/>
        </w:rPr>
        <w:t>)</w:t>
      </w:r>
    </w:p>
    <w:p w14:paraId="23884670" w14:textId="0B60060D" w:rsidR="00D051A9" w:rsidRPr="00850021" w:rsidRDefault="00567702" w:rsidP="00D051A9">
      <w:pPr>
        <w:pStyle w:val="Tekstpodstawowy2"/>
        <w:numPr>
          <w:ilvl w:val="2"/>
          <w:numId w:val="4"/>
        </w:numPr>
        <w:spacing w:after="0" w:line="320" w:lineRule="atLeast"/>
        <w:rPr>
          <w:rFonts w:ascii="Franklin Gothic Book" w:hAnsi="Franklin Gothic Book"/>
          <w:sz w:val="22"/>
          <w:szCs w:val="22"/>
        </w:rPr>
      </w:pPr>
      <w:r w:rsidRPr="00850021">
        <w:rPr>
          <w:rFonts w:ascii="Franklin Gothic Book" w:hAnsi="Franklin Gothic Book"/>
          <w:sz w:val="22"/>
          <w:szCs w:val="22"/>
          <w:lang w:eastAsia="en-US"/>
        </w:rPr>
        <w:lastRenderedPageBreak/>
        <w:t xml:space="preserve">Załącznik nr </w:t>
      </w:r>
      <w:r w:rsidR="00817D25" w:rsidRPr="00850021">
        <w:rPr>
          <w:rFonts w:ascii="Franklin Gothic Book" w:hAnsi="Franklin Gothic Book"/>
          <w:sz w:val="22"/>
          <w:szCs w:val="22"/>
          <w:lang w:eastAsia="en-US"/>
        </w:rPr>
        <w:t>10</w:t>
      </w:r>
      <w:r w:rsidR="00BB4D10" w:rsidRPr="00850021">
        <w:rPr>
          <w:rFonts w:ascii="Franklin Gothic Book" w:hAnsi="Franklin Gothic Book"/>
          <w:sz w:val="22"/>
          <w:szCs w:val="22"/>
          <w:lang w:eastAsia="en-US"/>
        </w:rPr>
        <w:t xml:space="preserve"> </w:t>
      </w:r>
      <w:r w:rsidRPr="00850021">
        <w:rPr>
          <w:rFonts w:ascii="Franklin Gothic Book" w:hAnsi="Franklin Gothic Book"/>
          <w:sz w:val="22"/>
          <w:szCs w:val="22"/>
          <w:lang w:eastAsia="en-US"/>
        </w:rPr>
        <w:t>-</w:t>
      </w:r>
      <w:r w:rsidRPr="00850021">
        <w:rPr>
          <w:rFonts w:ascii="Franklin Gothic Book" w:hAnsi="Franklin Gothic Book" w:cstheme="minorHAnsi"/>
          <w:sz w:val="22"/>
          <w:szCs w:val="22"/>
        </w:rPr>
        <w:t xml:space="preserve"> </w:t>
      </w:r>
      <w:r w:rsidR="00406917" w:rsidRPr="00850021">
        <w:rPr>
          <w:rFonts w:ascii="Franklin Gothic Book" w:hAnsi="Franklin Gothic Book"/>
          <w:sz w:val="22"/>
          <w:szCs w:val="22"/>
        </w:rPr>
        <w:t xml:space="preserve">Wykaz </w:t>
      </w:r>
      <w:r w:rsidRPr="00850021">
        <w:rPr>
          <w:rFonts w:ascii="Franklin Gothic Book" w:hAnsi="Franklin Gothic Book" w:cstheme="minorHAnsi"/>
          <w:sz w:val="22"/>
          <w:szCs w:val="22"/>
        </w:rPr>
        <w:t>podwykonawców</w:t>
      </w:r>
    </w:p>
    <w:p w14:paraId="13D4FCCA" w14:textId="7DD4CE5A" w:rsidR="0064234B" w:rsidRPr="00850021" w:rsidRDefault="0064234B" w:rsidP="00D051A9">
      <w:pPr>
        <w:pStyle w:val="Tekstpodstawowy2"/>
        <w:numPr>
          <w:ilvl w:val="2"/>
          <w:numId w:val="4"/>
        </w:numPr>
        <w:spacing w:after="0" w:line="320" w:lineRule="atLeast"/>
        <w:rPr>
          <w:rFonts w:ascii="Franklin Gothic Book" w:hAnsi="Franklin Gothic Book"/>
          <w:sz w:val="22"/>
          <w:szCs w:val="22"/>
        </w:rPr>
      </w:pPr>
      <w:r w:rsidRPr="00850021">
        <w:rPr>
          <w:rFonts w:ascii="Franklin Gothic Book" w:hAnsi="Franklin Gothic Book"/>
          <w:sz w:val="22"/>
          <w:szCs w:val="22"/>
        </w:rPr>
        <w:t xml:space="preserve">Załącznik nr </w:t>
      </w:r>
      <w:r w:rsidR="00EF4832" w:rsidRPr="00850021">
        <w:rPr>
          <w:rFonts w:ascii="Franklin Gothic Book" w:hAnsi="Franklin Gothic Book"/>
          <w:sz w:val="22"/>
          <w:szCs w:val="22"/>
        </w:rPr>
        <w:t>1</w:t>
      </w:r>
      <w:r w:rsidR="00817D25" w:rsidRPr="00850021">
        <w:rPr>
          <w:rFonts w:ascii="Franklin Gothic Book" w:hAnsi="Franklin Gothic Book"/>
          <w:sz w:val="22"/>
          <w:szCs w:val="22"/>
        </w:rPr>
        <w:t>1</w:t>
      </w:r>
      <w:r w:rsidRPr="00850021">
        <w:rPr>
          <w:rFonts w:ascii="Franklin Gothic Book" w:hAnsi="Franklin Gothic Book"/>
          <w:sz w:val="22"/>
          <w:szCs w:val="22"/>
        </w:rPr>
        <w:t xml:space="preserve"> – </w:t>
      </w:r>
      <w:r w:rsidR="00A90BB6" w:rsidRPr="00850021">
        <w:rPr>
          <w:rFonts w:ascii="Franklin Gothic Book" w:hAnsi="Franklin Gothic Book"/>
          <w:sz w:val="22"/>
          <w:szCs w:val="22"/>
          <w:lang w:eastAsia="en-US"/>
        </w:rPr>
        <w:t>Umowa powierzenia przetwarzania danych osobowych</w:t>
      </w:r>
      <w:r w:rsidR="00A90BB6" w:rsidRPr="00850021" w:rsidDel="00A90BB6">
        <w:rPr>
          <w:rFonts w:ascii="Franklin Gothic Book" w:hAnsi="Franklin Gothic Book"/>
          <w:sz w:val="22"/>
          <w:szCs w:val="22"/>
          <w:lang w:eastAsia="en-US"/>
        </w:rPr>
        <w:t xml:space="preserve"> </w:t>
      </w:r>
      <w:r w:rsidR="00214385" w:rsidRPr="00850021">
        <w:rPr>
          <w:rFonts w:ascii="Franklin Gothic Book" w:hAnsi="Franklin Gothic Book"/>
          <w:sz w:val="22"/>
          <w:szCs w:val="22"/>
          <w:lang w:eastAsia="en-US"/>
        </w:rPr>
        <w:t>z załącznikami</w:t>
      </w:r>
    </w:p>
    <w:p w14:paraId="7FCE6B59" w14:textId="67FD4449" w:rsidR="00691CC7" w:rsidRPr="00850021" w:rsidRDefault="00A90BB6">
      <w:pPr>
        <w:pStyle w:val="Tekstpodstawowy2"/>
        <w:numPr>
          <w:ilvl w:val="2"/>
          <w:numId w:val="4"/>
        </w:numPr>
        <w:spacing w:line="320" w:lineRule="atLeast"/>
        <w:rPr>
          <w:rFonts w:ascii="Franklin Gothic Book" w:hAnsi="Franklin Gothic Book"/>
          <w:sz w:val="22"/>
          <w:szCs w:val="22"/>
        </w:rPr>
      </w:pPr>
      <w:r w:rsidRPr="00850021">
        <w:rPr>
          <w:rFonts w:ascii="Franklin Gothic Book" w:hAnsi="Franklin Gothic Book"/>
          <w:sz w:val="22"/>
          <w:szCs w:val="22"/>
        </w:rPr>
        <w:t>Załącznik nr 1</w:t>
      </w:r>
      <w:r w:rsidR="00817D25" w:rsidRPr="00850021">
        <w:rPr>
          <w:rFonts w:ascii="Franklin Gothic Book" w:hAnsi="Franklin Gothic Book"/>
          <w:sz w:val="22"/>
          <w:szCs w:val="22"/>
        </w:rPr>
        <w:t>2</w:t>
      </w:r>
      <w:r w:rsidRPr="00850021">
        <w:rPr>
          <w:rFonts w:ascii="Franklin Gothic Book" w:hAnsi="Franklin Gothic Book"/>
          <w:sz w:val="22"/>
          <w:szCs w:val="22"/>
        </w:rPr>
        <w:t xml:space="preserve">- </w:t>
      </w:r>
      <w:r w:rsidR="009A01B0" w:rsidRPr="00850021">
        <w:rPr>
          <w:rFonts w:ascii="Franklin Gothic Book" w:hAnsi="Franklin Gothic Book"/>
          <w:sz w:val="22"/>
          <w:szCs w:val="22"/>
        </w:rPr>
        <w:t>Klauzula informacyjna Administratora dla Kontrahenta związana z realizacją Umowy</w:t>
      </w:r>
    </w:p>
    <w:p w14:paraId="6D102B62" w14:textId="0852AB6F" w:rsidR="009C774A" w:rsidRPr="00850021" w:rsidRDefault="009C774A" w:rsidP="00765559">
      <w:pPr>
        <w:pStyle w:val="Tekstpodstawowy2"/>
        <w:numPr>
          <w:ilvl w:val="2"/>
          <w:numId w:val="4"/>
        </w:numPr>
        <w:spacing w:line="320" w:lineRule="atLeast"/>
        <w:rPr>
          <w:rFonts w:ascii="Franklin Gothic Book" w:hAnsi="Franklin Gothic Book"/>
          <w:sz w:val="22"/>
          <w:szCs w:val="22"/>
        </w:rPr>
      </w:pPr>
      <w:r w:rsidRPr="00850021">
        <w:rPr>
          <w:rFonts w:ascii="Franklin Gothic Book" w:hAnsi="Franklin Gothic Book"/>
          <w:sz w:val="22"/>
          <w:szCs w:val="22"/>
        </w:rPr>
        <w:t>Załącznik nr 13 - Zgłoszenie protokolarnej gotowości do rozpoczęcia realizacji Prac zgodnie z Umową.</w:t>
      </w:r>
    </w:p>
    <w:p w14:paraId="5D01CFF2" w14:textId="1F283266" w:rsidR="00817D25" w:rsidRDefault="00817D25" w:rsidP="00765559">
      <w:pPr>
        <w:pStyle w:val="Tekstpodstawowy2"/>
        <w:numPr>
          <w:ilvl w:val="2"/>
          <w:numId w:val="4"/>
        </w:numPr>
        <w:spacing w:line="320" w:lineRule="atLeast"/>
        <w:rPr>
          <w:rFonts w:ascii="Franklin Gothic Book" w:hAnsi="Franklin Gothic Book"/>
          <w:sz w:val="22"/>
          <w:szCs w:val="22"/>
        </w:rPr>
      </w:pPr>
      <w:r w:rsidRPr="00850021">
        <w:rPr>
          <w:rFonts w:ascii="Franklin Gothic Book" w:hAnsi="Franklin Gothic Book"/>
          <w:sz w:val="22"/>
          <w:szCs w:val="22"/>
        </w:rPr>
        <w:t>Załącznik nr 14 – Powiadomienie Zamawiającego o zmianie numeru Rachunku.</w:t>
      </w:r>
    </w:p>
    <w:p w14:paraId="293D6D56" w14:textId="053EBF42" w:rsidR="00B46BEB" w:rsidRPr="00850021" w:rsidRDefault="00461BEA" w:rsidP="00765559">
      <w:pPr>
        <w:pStyle w:val="Tekstpodstawowy2"/>
        <w:numPr>
          <w:ilvl w:val="2"/>
          <w:numId w:val="4"/>
        </w:numPr>
        <w:spacing w:line="320" w:lineRule="atLeast"/>
        <w:rPr>
          <w:rFonts w:ascii="Franklin Gothic Book" w:hAnsi="Franklin Gothic Book"/>
          <w:sz w:val="22"/>
          <w:szCs w:val="22"/>
        </w:rPr>
      </w:pPr>
      <w:r>
        <w:rPr>
          <w:rFonts w:ascii="Franklin Gothic Book" w:hAnsi="Franklin Gothic Book"/>
          <w:sz w:val="22"/>
          <w:szCs w:val="22"/>
        </w:rPr>
        <w:t xml:space="preserve">Załącznik nr 15 - </w:t>
      </w:r>
      <w:r w:rsidRPr="00461BEA">
        <w:rPr>
          <w:rFonts w:ascii="Franklin Gothic Book" w:hAnsi="Franklin Gothic Book"/>
          <w:sz w:val="22"/>
          <w:szCs w:val="22"/>
        </w:rPr>
        <w:t>Zasady przeprowadzenia spisu z natury dla potrzeb inwentaryzacji Środków Smarnych</w:t>
      </w:r>
    </w:p>
    <w:p w14:paraId="327D53F4" w14:textId="77777777" w:rsidR="00D051A9" w:rsidRPr="00850021" w:rsidRDefault="00D051A9" w:rsidP="00D051A9">
      <w:pPr>
        <w:pStyle w:val="Nagwek2"/>
        <w:rPr>
          <w:rFonts w:ascii="Franklin Gothic Book" w:hAnsi="Franklin Gothic Book"/>
          <w:szCs w:val="22"/>
          <w:lang w:val="pl-PL"/>
        </w:rPr>
      </w:pPr>
      <w:bookmarkStart w:id="11" w:name="_Toc23329988"/>
      <w:bookmarkStart w:id="12" w:name="_Toc23339028"/>
      <w:bookmarkStart w:id="13" w:name="_Toc23489333"/>
      <w:bookmarkStart w:id="14" w:name="_Toc23491660"/>
      <w:bookmarkStart w:id="15" w:name="_Toc23578762"/>
      <w:bookmarkStart w:id="16" w:name="_Toc23649794"/>
      <w:bookmarkStart w:id="17" w:name="_Toc23680598"/>
      <w:bookmarkStart w:id="18" w:name="_Toc24279174"/>
      <w:bookmarkStart w:id="19" w:name="_Toc24547203"/>
      <w:r w:rsidRPr="00850021">
        <w:rPr>
          <w:rFonts w:ascii="Franklin Gothic Book" w:hAnsi="Franklin Gothic Book"/>
          <w:szCs w:val="22"/>
          <w:lang w:val="pl-PL"/>
        </w:rPr>
        <w:t>W razie jakichkolwiek rozbieżności, dwuznaczności pomiędzy Umową a Dokumentami Składowymi Umowy, pierwszeństwo mają zapisy Umowy.</w:t>
      </w:r>
    </w:p>
    <w:p w14:paraId="0D0A7A68" w14:textId="5F5472B3" w:rsidR="00D051A9" w:rsidRPr="00850021" w:rsidRDefault="00D051A9" w:rsidP="00D051A9">
      <w:pPr>
        <w:pStyle w:val="Nagwek2"/>
        <w:rPr>
          <w:rFonts w:ascii="Franklin Gothic Book" w:hAnsi="Franklin Gothic Book"/>
          <w:szCs w:val="22"/>
          <w:lang w:val="pl-PL"/>
        </w:rPr>
      </w:pPr>
      <w:r w:rsidRPr="00850021">
        <w:rPr>
          <w:rFonts w:ascii="Franklin Gothic Book" w:hAnsi="Franklin Gothic Book"/>
          <w:szCs w:val="22"/>
          <w:lang w:val="pl-PL"/>
        </w:rPr>
        <w:t xml:space="preserve">W przypadku jakichkolwiek rozbieżności, dwuznaczności lub sprzeczności między Dokumentami Składowymi Umowy, hierarchia ważności określana jest w porządku malejącym </w:t>
      </w:r>
      <w:r w:rsidR="000A3114" w:rsidRPr="00850021">
        <w:rPr>
          <w:rFonts w:ascii="Franklin Gothic Book" w:hAnsi="Franklin Gothic Book"/>
          <w:szCs w:val="22"/>
          <w:lang w:val="pl-PL"/>
        </w:rPr>
        <w:t>(najwyższa „a”, najniższa „</w:t>
      </w:r>
      <w:r w:rsidR="00F736E4">
        <w:rPr>
          <w:rFonts w:ascii="Franklin Gothic Book" w:hAnsi="Franklin Gothic Book"/>
          <w:szCs w:val="22"/>
          <w:lang w:val="pl-PL"/>
        </w:rPr>
        <w:t>p</w:t>
      </w:r>
      <w:r w:rsidR="000A3114" w:rsidRPr="00850021">
        <w:rPr>
          <w:rFonts w:ascii="Franklin Gothic Book" w:hAnsi="Franklin Gothic Book"/>
          <w:szCs w:val="22"/>
          <w:lang w:val="pl-PL"/>
        </w:rPr>
        <w:t xml:space="preserve">”) </w:t>
      </w:r>
      <w:r w:rsidRPr="00850021">
        <w:rPr>
          <w:rFonts w:ascii="Franklin Gothic Book" w:hAnsi="Franklin Gothic Book"/>
          <w:szCs w:val="22"/>
          <w:lang w:val="pl-PL"/>
        </w:rPr>
        <w:t xml:space="preserve">w pkt </w:t>
      </w:r>
      <w:r w:rsidR="0094131D" w:rsidRPr="00850021">
        <w:rPr>
          <w:rFonts w:ascii="Franklin Gothic Book" w:hAnsi="Franklin Gothic Book"/>
          <w:szCs w:val="22"/>
          <w:lang w:val="pl-PL"/>
        </w:rPr>
        <w:t>1</w:t>
      </w:r>
      <w:r w:rsidR="00D1151D" w:rsidRPr="00850021">
        <w:rPr>
          <w:rFonts w:ascii="Franklin Gothic Book" w:hAnsi="Franklin Gothic Book"/>
          <w:szCs w:val="22"/>
          <w:lang w:val="pl-PL"/>
        </w:rPr>
        <w:t>6</w:t>
      </w:r>
      <w:r w:rsidRPr="00850021">
        <w:rPr>
          <w:rFonts w:ascii="Franklin Gothic Book" w:hAnsi="Franklin Gothic Book"/>
          <w:szCs w:val="22"/>
          <w:lang w:val="pl-PL"/>
        </w:rPr>
        <w:t>.</w:t>
      </w:r>
      <w:r w:rsidR="008E36AB" w:rsidRPr="00850021">
        <w:rPr>
          <w:rFonts w:ascii="Franklin Gothic Book" w:hAnsi="Franklin Gothic Book"/>
          <w:szCs w:val="22"/>
          <w:lang w:val="pl-PL"/>
        </w:rPr>
        <w:t>6</w:t>
      </w:r>
      <w:r w:rsidRPr="00850021">
        <w:rPr>
          <w:rFonts w:ascii="Franklin Gothic Book" w:hAnsi="Franklin Gothic Book"/>
          <w:szCs w:val="22"/>
          <w:lang w:val="pl-PL"/>
        </w:rPr>
        <w:t xml:space="preserve"> Umowy. </w:t>
      </w:r>
    </w:p>
    <w:p w14:paraId="66069530" w14:textId="77777777" w:rsidR="00D051A9" w:rsidRPr="00850021" w:rsidRDefault="00D051A9" w:rsidP="00D051A9">
      <w:pPr>
        <w:pStyle w:val="Nagwek2"/>
        <w:rPr>
          <w:rFonts w:ascii="Franklin Gothic Book" w:hAnsi="Franklin Gothic Book"/>
          <w:szCs w:val="22"/>
          <w:lang w:val="pl-PL"/>
        </w:rPr>
      </w:pPr>
      <w:r w:rsidRPr="00850021">
        <w:rPr>
          <w:rFonts w:ascii="Franklin Gothic Book" w:hAnsi="Franklin Gothic Book"/>
          <w:szCs w:val="22"/>
          <w:lang w:val="pl-PL"/>
        </w:rPr>
        <w:t xml:space="preserve">W kwestiach nieuregulowanych Umową stosuje się </w:t>
      </w:r>
      <w:r w:rsidRPr="00850021">
        <w:rPr>
          <w:rFonts w:ascii="Franklin Gothic Book" w:hAnsi="Franklin Gothic Book"/>
          <w:b/>
          <w:szCs w:val="22"/>
          <w:lang w:val="pl-PL"/>
        </w:rPr>
        <w:t>odpowiednio</w:t>
      </w:r>
      <w:r w:rsidRPr="00850021">
        <w:rPr>
          <w:rFonts w:ascii="Franklin Gothic Book" w:hAnsi="Franklin Gothic Book"/>
          <w:szCs w:val="22"/>
          <w:lang w:val="pl-PL"/>
        </w:rPr>
        <w:t xml:space="preserve"> postanowienia OWZU.</w:t>
      </w:r>
      <w:r w:rsidRPr="00850021">
        <w:rPr>
          <w:rFonts w:ascii="Franklin Gothic Book" w:hAnsi="Franklin Gothic Book"/>
          <w:iCs w:val="0"/>
          <w:szCs w:val="22"/>
          <w:lang w:val="pl-PL"/>
        </w:rPr>
        <w:t xml:space="preserve"> </w:t>
      </w:r>
    </w:p>
    <w:p w14:paraId="25962F20" w14:textId="77777777" w:rsidR="00D051A9" w:rsidRPr="00850021" w:rsidRDefault="00D051A9" w:rsidP="00D051A9">
      <w:pPr>
        <w:pStyle w:val="Nagwek2"/>
        <w:rPr>
          <w:rFonts w:ascii="Franklin Gothic Book" w:hAnsi="Franklin Gothic Book"/>
          <w:szCs w:val="22"/>
          <w:lang w:val="pl-PL"/>
        </w:rPr>
      </w:pPr>
      <w:r w:rsidRPr="00850021">
        <w:rPr>
          <w:rFonts w:ascii="Franklin Gothic Book" w:hAnsi="Franklin Gothic Book"/>
          <w:szCs w:val="22"/>
          <w:lang w:val="pl-PL"/>
        </w:rPr>
        <w:t xml:space="preserve">Ewentualne spory wynikłe w związku z wykonaniem Umowy rozstrzygane będą przez sąd właściwy miejscowo ze względu na siedzibę Zamawiającego. </w:t>
      </w:r>
    </w:p>
    <w:p w14:paraId="0D9AAC8E" w14:textId="77777777" w:rsidR="00D051A9" w:rsidRPr="00850021" w:rsidRDefault="00D051A9" w:rsidP="00D051A9">
      <w:pPr>
        <w:pStyle w:val="Nagwek2"/>
        <w:rPr>
          <w:rFonts w:ascii="Franklin Gothic Book" w:hAnsi="Franklin Gothic Book"/>
          <w:szCs w:val="22"/>
          <w:lang w:val="pl-PL"/>
        </w:rPr>
      </w:pPr>
      <w:r w:rsidRPr="00850021">
        <w:rPr>
          <w:rFonts w:ascii="Franklin Gothic Book" w:hAnsi="Franklin Gothic Book"/>
          <w:szCs w:val="22"/>
          <w:lang w:val="pl-PL"/>
        </w:rPr>
        <w:t>Umowa została sporządzona w dwóch jednobrzmiących egzemplarzach, po jednym dla każdej ze Stron.</w:t>
      </w:r>
      <w:bookmarkEnd w:id="11"/>
      <w:bookmarkEnd w:id="12"/>
      <w:bookmarkEnd w:id="13"/>
      <w:bookmarkEnd w:id="14"/>
      <w:bookmarkEnd w:id="15"/>
      <w:bookmarkEnd w:id="16"/>
      <w:bookmarkEnd w:id="17"/>
      <w:bookmarkEnd w:id="18"/>
      <w:bookmarkEnd w:id="19"/>
    </w:p>
    <w:p w14:paraId="291D75E7" w14:textId="5F57BAE9" w:rsidR="00072AA3" w:rsidRPr="00850021" w:rsidRDefault="00072AA3" w:rsidP="00614035">
      <w:pPr>
        <w:pStyle w:val="Nagwek2"/>
        <w:rPr>
          <w:rFonts w:ascii="Franklin Gothic Book" w:hAnsi="Franklin Gothic Book"/>
          <w:lang w:val="pl-PL"/>
        </w:rPr>
      </w:pPr>
      <w:r w:rsidRPr="00850021">
        <w:rPr>
          <w:rFonts w:ascii="Franklin Gothic Book" w:hAnsi="Franklin Gothic Book"/>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5D0C9CCA" w14:textId="0EE93D90" w:rsidR="0051048E" w:rsidRPr="00850021" w:rsidRDefault="0051048E" w:rsidP="00614035">
      <w:pPr>
        <w:pStyle w:val="Tekstpodstawowy"/>
        <w:ind w:left="284"/>
        <w:rPr>
          <w:rFonts w:ascii="Franklin Gothic Book" w:hAnsi="Franklin Gothic Book"/>
          <w:szCs w:val="22"/>
        </w:rPr>
      </w:pPr>
      <w:r w:rsidRPr="00850021">
        <w:rPr>
          <w:rFonts w:ascii="Franklin Gothic Book" w:hAnsi="Franklin Gothic Book"/>
          <w:sz w:val="22"/>
          <w:szCs w:val="22"/>
          <w:lang w:eastAsia="en-US"/>
        </w:rPr>
        <w:t>15.15.</w:t>
      </w:r>
      <w:r w:rsidRPr="00850021">
        <w:rPr>
          <w:rFonts w:ascii="Franklin Gothic Book" w:hAnsi="Franklin Gothic Book"/>
        </w:rPr>
        <w:t xml:space="preserve"> </w:t>
      </w:r>
      <w:r w:rsidRPr="00850021">
        <w:rPr>
          <w:rFonts w:ascii="Franklin Gothic Book" w:hAnsi="Franklin Gothic Book"/>
          <w:sz w:val="22"/>
          <w:szCs w:val="22"/>
          <w:lang w:eastAsia="en-US"/>
        </w:rPr>
        <w:t>Językiem Umowy i wszelkiej korespondencji jest język polski.</w:t>
      </w:r>
    </w:p>
    <w:p w14:paraId="2C4D9EEE" w14:textId="365398D5" w:rsidR="00072AA3" w:rsidRPr="00850021" w:rsidRDefault="00072AA3" w:rsidP="00614035">
      <w:pPr>
        <w:pStyle w:val="Tekstpodstawowy"/>
        <w:ind w:left="284"/>
        <w:rPr>
          <w:rFonts w:ascii="Franklin Gothic Book" w:hAnsi="Franklin Gothic Book"/>
          <w:szCs w:val="22"/>
        </w:rPr>
      </w:pPr>
    </w:p>
    <w:p w14:paraId="01DA7378" w14:textId="77777777" w:rsidR="00D051A9" w:rsidRPr="00850021" w:rsidRDefault="00D051A9" w:rsidP="00D051A9">
      <w:pPr>
        <w:pStyle w:val="Tekstpodstawowy"/>
        <w:rPr>
          <w:rFonts w:ascii="Franklin Gothic Book" w:hAnsi="Franklin Gothic Book"/>
          <w:sz w:val="22"/>
          <w:szCs w:val="22"/>
          <w:lang w:eastAsia="en-US"/>
        </w:rPr>
      </w:pPr>
    </w:p>
    <w:p w14:paraId="348C78B1" w14:textId="77777777" w:rsidR="00D051A9" w:rsidRPr="00850021"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850021">
        <w:rPr>
          <w:rFonts w:ascii="Franklin Gothic Book" w:eastAsia="Calibri" w:hAnsi="Franklin Gothic Book" w:cstheme="minorHAnsi"/>
          <w:b/>
          <w:bCs/>
          <w:sz w:val="22"/>
          <w:szCs w:val="22"/>
        </w:rPr>
        <w:tab/>
        <w:t>WYKONAWCA</w:t>
      </w:r>
      <w:r w:rsidRPr="00850021">
        <w:rPr>
          <w:rFonts w:ascii="Franklin Gothic Book" w:eastAsia="Calibri" w:hAnsi="Franklin Gothic Book" w:cstheme="minorHAnsi"/>
          <w:b/>
          <w:bCs/>
          <w:sz w:val="22"/>
          <w:szCs w:val="22"/>
        </w:rPr>
        <w:tab/>
        <w:t>ZAMAWIAJĄCY</w:t>
      </w:r>
    </w:p>
    <w:p w14:paraId="0BFEFDB1" w14:textId="77777777" w:rsidR="00D051A9" w:rsidRPr="00850021"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50571C2F" w14:textId="77777777" w:rsidR="00D051A9" w:rsidRPr="00850021"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38E10959" w14:textId="77777777" w:rsidR="00D051A9" w:rsidRPr="00850021"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850021">
        <w:rPr>
          <w:rFonts w:ascii="Franklin Gothic Book" w:eastAsia="Calibri" w:hAnsi="Franklin Gothic Book" w:cstheme="minorHAnsi"/>
          <w:b/>
          <w:bCs/>
          <w:sz w:val="22"/>
          <w:szCs w:val="22"/>
        </w:rPr>
        <w:t>…………………………………………..</w:t>
      </w:r>
      <w:r w:rsidRPr="00850021">
        <w:rPr>
          <w:rFonts w:ascii="Franklin Gothic Book" w:eastAsia="Calibri" w:hAnsi="Franklin Gothic Book" w:cstheme="minorHAnsi"/>
          <w:b/>
          <w:bCs/>
          <w:sz w:val="22"/>
          <w:szCs w:val="22"/>
        </w:rPr>
        <w:tab/>
        <w:t>…………………………………………</w:t>
      </w:r>
    </w:p>
    <w:p w14:paraId="2C305FBE" w14:textId="77777777" w:rsidR="00D051A9" w:rsidRPr="00850021" w:rsidRDefault="00D051A9" w:rsidP="00D051A9">
      <w:pPr>
        <w:spacing w:after="200" w:line="276" w:lineRule="auto"/>
        <w:rPr>
          <w:rFonts w:ascii="Franklin Gothic Book" w:hAnsi="Franklin Gothic Book" w:cs="Arial"/>
          <w:b/>
          <w:sz w:val="22"/>
          <w:szCs w:val="22"/>
        </w:rPr>
      </w:pPr>
      <w:r w:rsidRPr="00850021">
        <w:rPr>
          <w:rFonts w:ascii="Franklin Gothic Book" w:hAnsi="Franklin Gothic Book" w:cs="Arial"/>
          <w:b/>
          <w:sz w:val="22"/>
          <w:szCs w:val="22"/>
        </w:rPr>
        <w:br w:type="page"/>
      </w:r>
    </w:p>
    <w:p w14:paraId="56D5CFA4" w14:textId="4451B5AA" w:rsidR="00D051A9" w:rsidRPr="00850021" w:rsidRDefault="00D051A9" w:rsidP="008F61EF">
      <w:pPr>
        <w:spacing w:after="200" w:line="276" w:lineRule="auto"/>
        <w:rPr>
          <w:rFonts w:ascii="Franklin Gothic Book" w:hAnsi="Franklin Gothic Book" w:cs="Arial"/>
          <w:b/>
          <w:sz w:val="22"/>
          <w:szCs w:val="22"/>
        </w:rPr>
      </w:pPr>
      <w:r w:rsidRPr="00850021">
        <w:rPr>
          <w:rFonts w:ascii="Franklin Gothic Book" w:hAnsi="Franklin Gothic Book" w:cs="Arial"/>
          <w:b/>
          <w:sz w:val="22"/>
          <w:szCs w:val="22"/>
        </w:rPr>
        <w:lastRenderedPageBreak/>
        <w:t xml:space="preserve">ZAŁĄCZNIK NR </w:t>
      </w:r>
      <w:r w:rsidR="00262BE0">
        <w:rPr>
          <w:rFonts w:ascii="Franklin Gothic Book" w:hAnsi="Franklin Gothic Book" w:cs="Arial"/>
          <w:b/>
          <w:sz w:val="22"/>
          <w:szCs w:val="22"/>
        </w:rPr>
        <w:t>5</w:t>
      </w:r>
      <w:r w:rsidRPr="00850021">
        <w:rPr>
          <w:rFonts w:ascii="Franklin Gothic Book" w:hAnsi="Franklin Gothic Book" w:cs="Arial"/>
          <w:b/>
          <w:sz w:val="22"/>
          <w:szCs w:val="22"/>
        </w:rPr>
        <w:t xml:space="preserve"> do Umowy </w:t>
      </w:r>
      <w:r w:rsidR="002D087C" w:rsidRPr="00850021">
        <w:rPr>
          <w:rFonts w:ascii="Franklin Gothic Book" w:hAnsi="Franklin Gothic Book" w:cs="Arial"/>
          <w:b/>
          <w:sz w:val="22"/>
          <w:szCs w:val="22"/>
        </w:rPr>
        <w:t xml:space="preserve"> </w:t>
      </w:r>
    </w:p>
    <w:p w14:paraId="638BBBB0" w14:textId="77777777" w:rsidR="00D051A9" w:rsidRPr="00850021" w:rsidRDefault="00D051A9" w:rsidP="00D051A9">
      <w:pPr>
        <w:jc w:val="center"/>
        <w:rPr>
          <w:rFonts w:ascii="Franklin Gothic Book" w:hAnsi="Franklin Gothic Book" w:cstheme="minorHAnsi"/>
          <w:b/>
          <w:sz w:val="22"/>
          <w:szCs w:val="22"/>
        </w:rPr>
      </w:pPr>
    </w:p>
    <w:p w14:paraId="02AC4B79" w14:textId="77777777" w:rsidR="00D051A9" w:rsidRPr="00850021" w:rsidRDefault="00D051A9" w:rsidP="00D051A9">
      <w:pPr>
        <w:jc w:val="center"/>
        <w:rPr>
          <w:rFonts w:ascii="Franklin Gothic Book" w:hAnsi="Franklin Gothic Book" w:cstheme="minorHAnsi"/>
          <w:b/>
          <w:sz w:val="22"/>
          <w:szCs w:val="22"/>
        </w:rPr>
      </w:pPr>
      <w:r w:rsidRPr="00850021">
        <w:rPr>
          <w:rFonts w:ascii="Franklin Gothic Book" w:hAnsi="Franklin Gothic Book" w:cstheme="minorHAnsi"/>
          <w:b/>
          <w:sz w:val="22"/>
          <w:szCs w:val="22"/>
        </w:rPr>
        <w:t>wzór Formularza Gwarancji Dobrego Wykonania Umowy</w:t>
      </w:r>
    </w:p>
    <w:p w14:paraId="26D81017" w14:textId="77777777" w:rsidR="00D051A9" w:rsidRPr="00850021" w:rsidRDefault="00D051A9" w:rsidP="00D051A9">
      <w:pPr>
        <w:rPr>
          <w:rFonts w:ascii="Franklin Gothic Book" w:hAnsi="Franklin Gothic Book" w:cstheme="minorHAnsi"/>
          <w:sz w:val="22"/>
          <w:szCs w:val="22"/>
        </w:rPr>
      </w:pPr>
    </w:p>
    <w:p w14:paraId="49EDFF80" w14:textId="77777777" w:rsidR="00D051A9" w:rsidRPr="00850021" w:rsidRDefault="00D051A9" w:rsidP="00D051A9">
      <w:pPr>
        <w:tabs>
          <w:tab w:val="left" w:pos="4900"/>
        </w:tabs>
        <w:spacing w:line="280" w:lineRule="exact"/>
        <w:rPr>
          <w:rFonts w:ascii="Franklin Gothic Book" w:hAnsi="Franklin Gothic Book" w:cs="Calibri"/>
          <w:sz w:val="22"/>
          <w:szCs w:val="22"/>
        </w:rPr>
      </w:pPr>
      <w:r w:rsidRPr="00850021">
        <w:rPr>
          <w:rFonts w:ascii="Franklin Gothic Book" w:hAnsi="Franklin Gothic Book" w:cs="Calibri"/>
          <w:sz w:val="22"/>
          <w:szCs w:val="22"/>
        </w:rPr>
        <w:t>……………………………………..</w:t>
      </w:r>
    </w:p>
    <w:p w14:paraId="4A6FA45F" w14:textId="77777777" w:rsidR="00D051A9" w:rsidRPr="00850021" w:rsidRDefault="00D051A9" w:rsidP="00D051A9">
      <w:pPr>
        <w:tabs>
          <w:tab w:val="left" w:pos="4900"/>
        </w:tabs>
        <w:spacing w:line="280" w:lineRule="exact"/>
        <w:rPr>
          <w:rFonts w:ascii="Franklin Gothic Book" w:hAnsi="Franklin Gothic Book" w:cs="Calibri"/>
          <w:sz w:val="22"/>
          <w:szCs w:val="22"/>
        </w:rPr>
      </w:pPr>
      <w:r w:rsidRPr="00850021">
        <w:rPr>
          <w:rFonts w:ascii="Franklin Gothic Book" w:hAnsi="Franklin Gothic Book" w:cs="Calibri"/>
          <w:sz w:val="22"/>
          <w:szCs w:val="22"/>
        </w:rPr>
        <w:t xml:space="preserve">Pieczęć firmowa banku/ TU [●] </w:t>
      </w:r>
    </w:p>
    <w:p w14:paraId="3801A64E" w14:textId="77777777" w:rsidR="00D051A9" w:rsidRPr="00850021" w:rsidRDefault="00D051A9" w:rsidP="00D051A9">
      <w:pPr>
        <w:tabs>
          <w:tab w:val="left" w:pos="4900"/>
        </w:tabs>
        <w:spacing w:line="280" w:lineRule="exact"/>
        <w:jc w:val="right"/>
        <w:rPr>
          <w:rFonts w:ascii="Franklin Gothic Book" w:hAnsi="Franklin Gothic Book" w:cs="Calibri"/>
          <w:sz w:val="22"/>
          <w:szCs w:val="22"/>
        </w:rPr>
      </w:pPr>
      <w:r w:rsidRPr="00850021">
        <w:rPr>
          <w:rFonts w:ascii="Franklin Gothic Book" w:hAnsi="Franklin Gothic Book" w:cs="Calibri"/>
          <w:sz w:val="22"/>
          <w:szCs w:val="22"/>
        </w:rPr>
        <w:t>Miejscowość, rok-mm-dd</w:t>
      </w:r>
    </w:p>
    <w:p w14:paraId="3255D75A" w14:textId="77777777" w:rsidR="00D051A9" w:rsidRPr="00850021" w:rsidRDefault="00D051A9" w:rsidP="00D051A9">
      <w:pPr>
        <w:tabs>
          <w:tab w:val="left" w:pos="4900"/>
        </w:tabs>
        <w:spacing w:line="280" w:lineRule="exact"/>
        <w:jc w:val="right"/>
        <w:rPr>
          <w:rFonts w:ascii="Franklin Gothic Book" w:hAnsi="Franklin Gothic Book" w:cs="Calibri"/>
          <w:sz w:val="22"/>
          <w:szCs w:val="22"/>
        </w:rPr>
      </w:pPr>
    </w:p>
    <w:p w14:paraId="22336972" w14:textId="77777777" w:rsidR="00D051A9" w:rsidRPr="00850021" w:rsidRDefault="00D051A9" w:rsidP="00D051A9">
      <w:pPr>
        <w:tabs>
          <w:tab w:val="left" w:pos="4900"/>
        </w:tabs>
        <w:spacing w:line="280" w:lineRule="exact"/>
        <w:jc w:val="right"/>
        <w:rPr>
          <w:rFonts w:ascii="Franklin Gothic Book" w:hAnsi="Franklin Gothic Book" w:cs="Calibri"/>
          <w:sz w:val="22"/>
          <w:szCs w:val="22"/>
        </w:rPr>
      </w:pPr>
    </w:p>
    <w:p w14:paraId="2960F469" w14:textId="77777777" w:rsidR="00D051A9" w:rsidRPr="00850021" w:rsidRDefault="00D051A9" w:rsidP="00D051A9">
      <w:pPr>
        <w:tabs>
          <w:tab w:val="left" w:pos="4900"/>
        </w:tabs>
        <w:spacing w:line="280" w:lineRule="exact"/>
        <w:jc w:val="center"/>
        <w:rPr>
          <w:rFonts w:ascii="Franklin Gothic Book" w:hAnsi="Franklin Gothic Book" w:cs="Calibri"/>
          <w:color w:val="FF0000"/>
          <w:sz w:val="22"/>
          <w:szCs w:val="22"/>
        </w:rPr>
      </w:pPr>
      <w:r w:rsidRPr="00850021">
        <w:rPr>
          <w:rFonts w:ascii="Franklin Gothic Book" w:hAnsi="Franklin Gothic Book" w:cs="Calibri"/>
          <w:b/>
          <w:sz w:val="22"/>
          <w:szCs w:val="22"/>
        </w:rPr>
        <w:t xml:space="preserve">GWARANCJA  DOBREGO WYKONANIA UMOWY [●] </w:t>
      </w:r>
    </w:p>
    <w:p w14:paraId="078D2A41" w14:textId="77777777" w:rsidR="00D051A9" w:rsidRPr="00850021" w:rsidRDefault="00D051A9" w:rsidP="00D051A9">
      <w:pPr>
        <w:tabs>
          <w:tab w:val="left" w:pos="4900"/>
        </w:tabs>
        <w:spacing w:line="280" w:lineRule="exact"/>
        <w:jc w:val="right"/>
        <w:rPr>
          <w:rFonts w:ascii="Franklin Gothic Book" w:hAnsi="Franklin Gothic Book" w:cs="Calibri"/>
          <w:b/>
          <w:sz w:val="22"/>
          <w:szCs w:val="22"/>
        </w:rPr>
      </w:pPr>
    </w:p>
    <w:p w14:paraId="4D9AA560" w14:textId="77777777" w:rsidR="00D051A9" w:rsidRPr="00850021" w:rsidRDefault="00D051A9" w:rsidP="00D051A9">
      <w:pPr>
        <w:tabs>
          <w:tab w:val="left" w:pos="4900"/>
        </w:tabs>
        <w:spacing w:line="280" w:lineRule="exact"/>
        <w:jc w:val="right"/>
        <w:rPr>
          <w:rFonts w:ascii="Franklin Gothic Book" w:hAnsi="Franklin Gothic Book" w:cs="Calibri"/>
          <w:sz w:val="22"/>
          <w:szCs w:val="22"/>
        </w:rPr>
      </w:pPr>
      <w:r w:rsidRPr="00850021">
        <w:rPr>
          <w:rFonts w:ascii="Franklin Gothic Book" w:hAnsi="Franklin Gothic Book" w:cs="Calibri"/>
          <w:sz w:val="22"/>
          <w:szCs w:val="22"/>
        </w:rPr>
        <w:tab/>
      </w:r>
      <w:r w:rsidRPr="00850021">
        <w:rPr>
          <w:rFonts w:ascii="Franklin Gothic Book" w:hAnsi="Franklin Gothic Book" w:cs="Calibri"/>
          <w:sz w:val="22"/>
          <w:szCs w:val="22"/>
        </w:rPr>
        <w:tab/>
      </w:r>
      <w:r w:rsidRPr="00850021">
        <w:rPr>
          <w:rFonts w:ascii="Franklin Gothic Book" w:hAnsi="Franklin Gothic Book" w:cs="Calibri"/>
          <w:sz w:val="22"/>
          <w:szCs w:val="22"/>
        </w:rPr>
        <w:tab/>
      </w:r>
      <w:r w:rsidRPr="00850021">
        <w:rPr>
          <w:rFonts w:ascii="Franklin Gothic Book" w:hAnsi="Franklin Gothic Book" w:cs="Calibri"/>
          <w:sz w:val="22"/>
          <w:szCs w:val="22"/>
        </w:rPr>
        <w:tab/>
      </w:r>
      <w:r w:rsidRPr="00850021">
        <w:rPr>
          <w:rFonts w:ascii="Franklin Gothic Book" w:hAnsi="Franklin Gothic Book" w:cs="Calibri"/>
          <w:b/>
          <w:sz w:val="22"/>
          <w:szCs w:val="22"/>
        </w:rPr>
        <w:t>Beneficjent:</w:t>
      </w:r>
    </w:p>
    <w:p w14:paraId="40C742B2" w14:textId="77777777" w:rsidR="00D051A9" w:rsidRPr="00850021" w:rsidRDefault="00D051A9" w:rsidP="00D051A9">
      <w:pPr>
        <w:tabs>
          <w:tab w:val="left" w:pos="4900"/>
        </w:tabs>
        <w:spacing w:line="280" w:lineRule="exact"/>
        <w:jc w:val="right"/>
        <w:rPr>
          <w:rFonts w:ascii="Franklin Gothic Book" w:hAnsi="Franklin Gothic Book" w:cs="Calibri"/>
          <w:sz w:val="22"/>
          <w:szCs w:val="22"/>
        </w:rPr>
      </w:pPr>
      <w:r w:rsidRPr="00850021">
        <w:rPr>
          <w:rFonts w:ascii="Franklin Gothic Book" w:hAnsi="Franklin Gothic Book" w:cs="Calibri"/>
          <w:sz w:val="22"/>
          <w:szCs w:val="22"/>
        </w:rPr>
        <w:t>Enea Połaniec S.A.</w:t>
      </w:r>
    </w:p>
    <w:p w14:paraId="375672F1" w14:textId="77777777" w:rsidR="00D051A9" w:rsidRPr="00850021" w:rsidRDefault="00D051A9" w:rsidP="00D051A9">
      <w:pPr>
        <w:tabs>
          <w:tab w:val="left" w:pos="4900"/>
        </w:tabs>
        <w:spacing w:line="280" w:lineRule="exact"/>
        <w:jc w:val="right"/>
        <w:rPr>
          <w:rFonts w:ascii="Franklin Gothic Book" w:hAnsi="Franklin Gothic Book" w:cs="Calibri"/>
          <w:sz w:val="22"/>
          <w:szCs w:val="22"/>
        </w:rPr>
      </w:pPr>
      <w:r w:rsidRPr="00850021">
        <w:rPr>
          <w:rFonts w:ascii="Franklin Gothic Book" w:hAnsi="Franklin Gothic Book" w:cs="Calibri"/>
          <w:sz w:val="22"/>
          <w:szCs w:val="22"/>
        </w:rPr>
        <w:t>Zawada 26</w:t>
      </w:r>
    </w:p>
    <w:p w14:paraId="0A845DF2" w14:textId="77777777" w:rsidR="00D051A9" w:rsidRPr="00850021" w:rsidRDefault="00D051A9" w:rsidP="00D051A9">
      <w:pPr>
        <w:tabs>
          <w:tab w:val="left" w:pos="4900"/>
        </w:tabs>
        <w:spacing w:line="280" w:lineRule="exact"/>
        <w:jc w:val="right"/>
        <w:rPr>
          <w:rFonts w:ascii="Franklin Gothic Book" w:hAnsi="Franklin Gothic Book" w:cs="Calibri"/>
          <w:sz w:val="22"/>
          <w:szCs w:val="22"/>
        </w:rPr>
      </w:pPr>
      <w:r w:rsidRPr="00850021">
        <w:rPr>
          <w:rFonts w:ascii="Franklin Gothic Book" w:hAnsi="Franklin Gothic Book" w:cs="Calibri"/>
          <w:sz w:val="22"/>
          <w:szCs w:val="22"/>
        </w:rPr>
        <w:t>28-230 Połaniec</w:t>
      </w:r>
    </w:p>
    <w:p w14:paraId="1314D0F4" w14:textId="77777777" w:rsidR="00D051A9" w:rsidRPr="00850021" w:rsidRDefault="00D051A9" w:rsidP="00D051A9">
      <w:pPr>
        <w:tabs>
          <w:tab w:val="left" w:pos="4900"/>
        </w:tabs>
        <w:spacing w:line="280" w:lineRule="exact"/>
        <w:rPr>
          <w:rFonts w:ascii="Franklin Gothic Book" w:hAnsi="Franklin Gothic Book" w:cs="Calibri"/>
          <w:sz w:val="22"/>
          <w:szCs w:val="22"/>
          <w:u w:val="single"/>
        </w:rPr>
      </w:pPr>
    </w:p>
    <w:p w14:paraId="20A0D16C" w14:textId="77777777" w:rsidR="00D051A9" w:rsidRPr="00850021" w:rsidRDefault="00D051A9" w:rsidP="00D051A9">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r w:rsidRPr="00850021">
        <w:rPr>
          <w:rFonts w:ascii="Franklin Gothic Book" w:hAnsi="Franklin Gothic Book" w:cs="Calibri"/>
          <w:b/>
          <w:spacing w:val="-3"/>
          <w:sz w:val="22"/>
          <w:szCs w:val="22"/>
        </w:rPr>
        <w:t xml:space="preserve">Gwarancja </w:t>
      </w:r>
      <w:r w:rsidRPr="00850021">
        <w:rPr>
          <w:rFonts w:ascii="Franklin Gothic Book" w:hAnsi="Franklin Gothic Book" w:cs="Calibri"/>
          <w:b/>
          <w:sz w:val="22"/>
          <w:szCs w:val="22"/>
        </w:rPr>
        <w:t xml:space="preserve">DOBREGO WYKONANIA UMOWY </w:t>
      </w:r>
      <w:r w:rsidRPr="00850021">
        <w:rPr>
          <w:rFonts w:ascii="Franklin Gothic Book" w:hAnsi="Franklin Gothic Book" w:cs="Calibri"/>
          <w:b/>
          <w:spacing w:val="-3"/>
          <w:sz w:val="22"/>
          <w:szCs w:val="22"/>
        </w:rPr>
        <w:t>nr [</w:t>
      </w:r>
      <w:r w:rsidRPr="00850021">
        <w:rPr>
          <w:rFonts w:ascii="Franklin Gothic Book" w:hAnsi="Franklin Gothic Book" w:cs="Calibri"/>
          <w:b/>
          <w:spacing w:val="-3"/>
          <w:sz w:val="22"/>
          <w:szCs w:val="22"/>
        </w:rPr>
        <w:sym w:font="Symbol" w:char="F0B7"/>
      </w:r>
      <w:r w:rsidRPr="00850021">
        <w:rPr>
          <w:rFonts w:ascii="Franklin Gothic Book" w:hAnsi="Franklin Gothic Book" w:cs="Calibri"/>
          <w:b/>
          <w:spacing w:val="-3"/>
          <w:sz w:val="22"/>
          <w:szCs w:val="22"/>
        </w:rPr>
        <w:t xml:space="preserve">] </w:t>
      </w:r>
    </w:p>
    <w:p w14:paraId="548ED93A" w14:textId="77777777" w:rsidR="00D051A9" w:rsidRPr="00850021" w:rsidRDefault="00D051A9" w:rsidP="00D051A9">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p>
    <w:p w14:paraId="07305A5E" w14:textId="1C6AA5B1" w:rsidR="00D051A9" w:rsidRPr="00850021" w:rsidRDefault="00D051A9" w:rsidP="00D051A9">
      <w:pPr>
        <w:tabs>
          <w:tab w:val="left" w:pos="-720"/>
          <w:tab w:val="left" w:pos="4900"/>
        </w:tabs>
        <w:suppressAutoHyphens/>
        <w:spacing w:before="120" w:after="120" w:line="280" w:lineRule="exact"/>
        <w:jc w:val="both"/>
        <w:rPr>
          <w:rFonts w:ascii="Franklin Gothic Book" w:hAnsi="Franklin Gothic Book" w:cs="Calibri"/>
          <w:strike/>
          <w:spacing w:val="-3"/>
          <w:sz w:val="22"/>
          <w:szCs w:val="22"/>
        </w:rPr>
      </w:pPr>
      <w:r w:rsidRPr="00850021">
        <w:rPr>
          <w:rFonts w:ascii="Franklin Gothic Book" w:hAnsi="Franklin Gothic Book" w:cs="Calibri"/>
          <w:spacing w:val="-3"/>
          <w:sz w:val="22"/>
          <w:szCs w:val="22"/>
        </w:rPr>
        <w:t>Zostaliśmy poinformowani, że pomiędzy Państwem, a [●], z siedzibą w [●], ul. [●], [●] (dalej: „</w:t>
      </w:r>
      <w:r w:rsidRPr="00850021">
        <w:rPr>
          <w:rFonts w:ascii="Franklin Gothic Book" w:hAnsi="Franklin Gothic Book" w:cs="Calibri"/>
          <w:b/>
          <w:spacing w:val="-3"/>
          <w:sz w:val="22"/>
          <w:szCs w:val="22"/>
        </w:rPr>
        <w:t>Wykonawca</w:t>
      </w:r>
      <w:r w:rsidRPr="00850021">
        <w:rPr>
          <w:rFonts w:ascii="Franklin Gothic Book" w:hAnsi="Franklin Gothic Book" w:cs="Calibri"/>
          <w:spacing w:val="-3"/>
          <w:sz w:val="22"/>
          <w:szCs w:val="22"/>
        </w:rPr>
        <w:t>”), w dniu [●] r. została podpisana umowa nr [●] dotycząca [●] (dalej: „</w:t>
      </w:r>
      <w:r w:rsidRPr="00850021">
        <w:rPr>
          <w:rFonts w:ascii="Franklin Gothic Book" w:hAnsi="Franklin Gothic Book" w:cs="Calibri"/>
          <w:b/>
          <w:spacing w:val="-3"/>
          <w:sz w:val="22"/>
          <w:szCs w:val="22"/>
        </w:rPr>
        <w:t>Umowa</w:t>
      </w:r>
      <w:r w:rsidRPr="00850021">
        <w:rPr>
          <w:rFonts w:ascii="Franklin Gothic Book" w:hAnsi="Franklin Gothic Book" w:cs="Calibri"/>
          <w:spacing w:val="-3"/>
          <w:sz w:val="22"/>
          <w:szCs w:val="22"/>
        </w:rPr>
        <w:t>”) na kwotę wynagrodzenia w</w:t>
      </w:r>
      <w:r w:rsidR="00376DA5" w:rsidRPr="00850021">
        <w:rPr>
          <w:rFonts w:ascii="Franklin Gothic Book" w:hAnsi="Franklin Gothic Book" w:cs="Calibri"/>
          <w:spacing w:val="-3"/>
          <w:sz w:val="22"/>
          <w:szCs w:val="22"/>
        </w:rPr>
        <w:t> </w:t>
      </w:r>
      <w:r w:rsidRPr="00850021">
        <w:rPr>
          <w:rFonts w:ascii="Franklin Gothic Book" w:hAnsi="Franklin Gothic Book" w:cs="Calibri"/>
          <w:spacing w:val="-3"/>
          <w:sz w:val="22"/>
          <w:szCs w:val="22"/>
        </w:rPr>
        <w:t xml:space="preserve">wysokości [●] zł (słownie: [●] złotych) </w:t>
      </w:r>
      <w:r w:rsidR="006D36FD" w:rsidRPr="00850021">
        <w:rPr>
          <w:rFonts w:ascii="Franklin Gothic Book" w:hAnsi="Franklin Gothic Book" w:cs="Calibri"/>
          <w:spacing w:val="-3"/>
          <w:sz w:val="22"/>
          <w:szCs w:val="22"/>
        </w:rPr>
        <w:t>brutto</w:t>
      </w:r>
      <w:r w:rsidRPr="00850021">
        <w:rPr>
          <w:rFonts w:ascii="Franklin Gothic Book" w:hAnsi="Franklin Gothic Book" w:cs="Calibri"/>
          <w:spacing w:val="-3"/>
          <w:sz w:val="22"/>
          <w:szCs w:val="22"/>
        </w:rPr>
        <w:t>. Wiadomo nam także, iż zgodnie z Umową, Wykonawca jest zobowiązany przedłożyć Państwu zabezpieczenie [●] w formie gwarancji bankowej/ ubezpieczeniowej.</w:t>
      </w:r>
    </w:p>
    <w:p w14:paraId="650788E2" w14:textId="3D7FA31D" w:rsidR="00D051A9" w:rsidRPr="00850021"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850021">
        <w:rPr>
          <w:rFonts w:ascii="Franklin Gothic Book" w:hAnsi="Franklin Gothic Book" w:cs="Calibri"/>
          <w:spacing w:val="-3"/>
          <w:sz w:val="22"/>
          <w:szCs w:val="22"/>
        </w:rPr>
        <w:t xml:space="preserve">W związku z powyższym, </w:t>
      </w:r>
      <w:r w:rsidRPr="00850021">
        <w:rPr>
          <w:rFonts w:ascii="Franklin Gothic Book" w:hAnsi="Franklin Gothic Book" w:cs="Arial"/>
          <w:spacing w:val="-3"/>
          <w:sz w:val="22"/>
          <w:szCs w:val="22"/>
        </w:rPr>
        <w:t>[●]</w:t>
      </w:r>
      <w:r w:rsidRPr="00850021">
        <w:rPr>
          <w:rFonts w:ascii="Franklin Gothic Book" w:hAnsi="Franklin Gothic Book" w:cs="Calibri"/>
          <w:sz w:val="22"/>
          <w:szCs w:val="22"/>
        </w:rPr>
        <w:t xml:space="preserve"> z siedzibą w </w:t>
      </w:r>
      <w:r w:rsidRPr="00850021">
        <w:rPr>
          <w:rFonts w:ascii="Franklin Gothic Book" w:hAnsi="Franklin Gothic Book" w:cs="Arial"/>
          <w:spacing w:val="-3"/>
          <w:sz w:val="22"/>
          <w:szCs w:val="22"/>
        </w:rPr>
        <w:t>[●]</w:t>
      </w:r>
      <w:r w:rsidRPr="00850021">
        <w:rPr>
          <w:rFonts w:ascii="Franklin Gothic Book" w:hAnsi="Franklin Gothic Book" w:cs="Calibri"/>
          <w:sz w:val="22"/>
          <w:szCs w:val="22"/>
        </w:rPr>
        <w:t xml:space="preserve">, przy ul. </w:t>
      </w:r>
      <w:r w:rsidRPr="00850021">
        <w:rPr>
          <w:rFonts w:ascii="Franklin Gothic Book" w:hAnsi="Franklin Gothic Book" w:cs="Arial"/>
          <w:spacing w:val="-3"/>
          <w:sz w:val="22"/>
          <w:szCs w:val="22"/>
        </w:rPr>
        <w:t>[●]</w:t>
      </w:r>
      <w:r w:rsidRPr="00850021">
        <w:rPr>
          <w:rFonts w:ascii="Franklin Gothic Book" w:hAnsi="Franklin Gothic Book" w:cs="Calibri"/>
          <w:sz w:val="22"/>
          <w:szCs w:val="22"/>
        </w:rPr>
        <w:t xml:space="preserve">, </w:t>
      </w:r>
      <w:r w:rsidRPr="00850021">
        <w:rPr>
          <w:rFonts w:ascii="Franklin Gothic Book" w:hAnsi="Franklin Gothic Book" w:cs="Arial"/>
          <w:spacing w:val="-3"/>
          <w:sz w:val="22"/>
          <w:szCs w:val="22"/>
        </w:rPr>
        <w:t>[●]</w:t>
      </w:r>
      <w:r w:rsidRPr="00850021">
        <w:rPr>
          <w:rFonts w:ascii="Franklin Gothic Book" w:hAnsi="Franklin Gothic Book" w:cs="Calibri"/>
          <w:sz w:val="22"/>
          <w:szCs w:val="22"/>
        </w:rPr>
        <w:t>, wpisany do Rejestru Przedsiębiorców w</w:t>
      </w:r>
      <w:r w:rsidR="00E64270" w:rsidRPr="00850021">
        <w:rPr>
          <w:rFonts w:ascii="Franklin Gothic Book" w:hAnsi="Franklin Gothic Book" w:cs="Calibri"/>
          <w:sz w:val="22"/>
          <w:szCs w:val="22"/>
        </w:rPr>
        <w:t> </w:t>
      </w:r>
      <w:r w:rsidRPr="00850021">
        <w:rPr>
          <w:rFonts w:ascii="Franklin Gothic Book" w:hAnsi="Franklin Gothic Book" w:cs="Calibri"/>
          <w:sz w:val="22"/>
          <w:szCs w:val="22"/>
        </w:rPr>
        <w:t xml:space="preserve">Sądzie Rejonowym </w:t>
      </w:r>
      <w:r w:rsidRPr="00850021">
        <w:rPr>
          <w:rFonts w:ascii="Franklin Gothic Book" w:hAnsi="Franklin Gothic Book" w:cs="Arial"/>
          <w:spacing w:val="-3"/>
          <w:sz w:val="22"/>
          <w:szCs w:val="22"/>
        </w:rPr>
        <w:t>[●]</w:t>
      </w:r>
      <w:r w:rsidRPr="00850021">
        <w:rPr>
          <w:rFonts w:ascii="Franklin Gothic Book" w:hAnsi="Franklin Gothic Book" w:cs="Calibri"/>
          <w:sz w:val="22"/>
          <w:szCs w:val="22"/>
        </w:rPr>
        <w:t xml:space="preserve"> w </w:t>
      </w:r>
      <w:r w:rsidRPr="00850021">
        <w:rPr>
          <w:rFonts w:ascii="Franklin Gothic Book" w:hAnsi="Franklin Gothic Book" w:cs="Arial"/>
          <w:spacing w:val="-3"/>
          <w:sz w:val="22"/>
          <w:szCs w:val="22"/>
        </w:rPr>
        <w:t>[●]</w:t>
      </w:r>
      <w:r w:rsidRPr="00850021">
        <w:rPr>
          <w:rFonts w:ascii="Franklin Gothic Book" w:hAnsi="Franklin Gothic Book" w:cs="Calibri"/>
          <w:sz w:val="22"/>
          <w:szCs w:val="22"/>
        </w:rPr>
        <w:t xml:space="preserve">, Wydział </w:t>
      </w:r>
      <w:r w:rsidRPr="00850021">
        <w:rPr>
          <w:rFonts w:ascii="Franklin Gothic Book" w:hAnsi="Franklin Gothic Book" w:cs="Arial"/>
          <w:spacing w:val="-3"/>
          <w:sz w:val="22"/>
          <w:szCs w:val="22"/>
        </w:rPr>
        <w:t>[●]</w:t>
      </w:r>
      <w:r w:rsidRPr="00850021">
        <w:rPr>
          <w:rFonts w:ascii="Franklin Gothic Book" w:hAnsi="Franklin Gothic Book" w:cs="Calibri"/>
          <w:sz w:val="22"/>
          <w:szCs w:val="22"/>
        </w:rPr>
        <w:t xml:space="preserve"> Gospodarczy Krajowego Rejestru Sądowego pod numerem KRS </w:t>
      </w:r>
      <w:r w:rsidRPr="00850021">
        <w:rPr>
          <w:rFonts w:ascii="Franklin Gothic Book" w:hAnsi="Franklin Gothic Book" w:cs="Arial"/>
          <w:spacing w:val="-3"/>
          <w:sz w:val="22"/>
          <w:szCs w:val="22"/>
        </w:rPr>
        <w:t>[●]</w:t>
      </w:r>
      <w:r w:rsidRPr="00850021">
        <w:rPr>
          <w:rFonts w:ascii="Franklin Gothic Book" w:hAnsi="Franklin Gothic Book" w:cs="Calibri"/>
          <w:sz w:val="22"/>
          <w:szCs w:val="22"/>
        </w:rPr>
        <w:t>, o</w:t>
      </w:r>
      <w:r w:rsidR="0025707D" w:rsidRPr="00850021">
        <w:rPr>
          <w:rFonts w:ascii="Franklin Gothic Book" w:hAnsi="Franklin Gothic Book" w:cs="Calibri"/>
          <w:sz w:val="22"/>
          <w:szCs w:val="22"/>
        </w:rPr>
        <w:t> </w:t>
      </w:r>
      <w:r w:rsidRPr="00850021">
        <w:rPr>
          <w:rFonts w:ascii="Franklin Gothic Book" w:hAnsi="Franklin Gothic Book" w:cs="Calibri"/>
          <w:sz w:val="22"/>
          <w:szCs w:val="22"/>
        </w:rPr>
        <w:t xml:space="preserve">kapitale zakładowym w kwocie </w:t>
      </w:r>
      <w:r w:rsidRPr="00850021">
        <w:rPr>
          <w:rFonts w:ascii="Franklin Gothic Book" w:hAnsi="Franklin Gothic Book" w:cs="Arial"/>
          <w:spacing w:val="-3"/>
          <w:sz w:val="22"/>
          <w:szCs w:val="22"/>
        </w:rPr>
        <w:t>[●]</w:t>
      </w:r>
      <w:r w:rsidRPr="00850021">
        <w:rPr>
          <w:rFonts w:ascii="Franklin Gothic Book" w:hAnsi="Franklin Gothic Book" w:cs="Calibri"/>
          <w:sz w:val="22"/>
          <w:szCs w:val="22"/>
        </w:rPr>
        <w:t xml:space="preserve"> zł oraz kapitale wpłaconym w kwocie </w:t>
      </w:r>
      <w:r w:rsidRPr="00850021">
        <w:rPr>
          <w:rFonts w:ascii="Franklin Gothic Book" w:hAnsi="Franklin Gothic Book" w:cs="Arial"/>
          <w:spacing w:val="-3"/>
          <w:sz w:val="22"/>
          <w:szCs w:val="22"/>
        </w:rPr>
        <w:t>[●]</w:t>
      </w:r>
      <w:r w:rsidRPr="00850021">
        <w:rPr>
          <w:rFonts w:ascii="Franklin Gothic Book" w:hAnsi="Franklin Gothic Book" w:cs="Calibri"/>
          <w:sz w:val="22"/>
          <w:szCs w:val="22"/>
        </w:rPr>
        <w:t xml:space="preserve"> zł, NIP: </w:t>
      </w:r>
      <w:r w:rsidRPr="00850021">
        <w:rPr>
          <w:rFonts w:ascii="Franklin Gothic Book" w:hAnsi="Franklin Gothic Book" w:cs="Arial"/>
          <w:spacing w:val="-3"/>
          <w:sz w:val="22"/>
          <w:szCs w:val="22"/>
        </w:rPr>
        <w:t>[●]</w:t>
      </w:r>
      <w:r w:rsidRPr="00850021">
        <w:rPr>
          <w:rFonts w:ascii="Franklin Gothic Book" w:hAnsi="Franklin Gothic Book" w:cs="Calibri"/>
          <w:spacing w:val="-3"/>
          <w:sz w:val="22"/>
          <w:szCs w:val="22"/>
        </w:rPr>
        <w:t xml:space="preserve">, </w:t>
      </w:r>
      <w:r w:rsidRPr="00850021">
        <w:rPr>
          <w:rFonts w:ascii="Franklin Gothic Book" w:hAnsi="Franklin Gothic Book" w:cs="Calibri"/>
          <w:sz w:val="22"/>
          <w:szCs w:val="22"/>
        </w:rPr>
        <w:t xml:space="preserve">Regon: </w:t>
      </w:r>
      <w:r w:rsidRPr="00850021">
        <w:rPr>
          <w:rFonts w:ascii="Franklin Gothic Book" w:hAnsi="Franklin Gothic Book" w:cs="Arial"/>
          <w:spacing w:val="-3"/>
          <w:sz w:val="22"/>
          <w:szCs w:val="22"/>
        </w:rPr>
        <w:t>[●]</w:t>
      </w:r>
      <w:r w:rsidRPr="00850021">
        <w:rPr>
          <w:rFonts w:ascii="Franklin Gothic Book" w:hAnsi="Franklin Gothic Book" w:cs="Calibri"/>
          <w:sz w:val="22"/>
          <w:szCs w:val="22"/>
        </w:rPr>
        <w:t xml:space="preserve"> (dalej: „</w:t>
      </w:r>
      <w:r w:rsidRPr="00850021">
        <w:rPr>
          <w:rFonts w:ascii="Franklin Gothic Book" w:hAnsi="Franklin Gothic Book" w:cs="Calibri"/>
          <w:b/>
          <w:sz w:val="22"/>
          <w:szCs w:val="22"/>
        </w:rPr>
        <w:t>Bank</w:t>
      </w:r>
      <w:r w:rsidRPr="00850021">
        <w:rPr>
          <w:rFonts w:ascii="Franklin Gothic Book" w:hAnsi="Franklin Gothic Book" w:cs="Calibri"/>
          <w:sz w:val="22"/>
          <w:szCs w:val="22"/>
        </w:rPr>
        <w:t xml:space="preserve">”), działając na zlecenie Wykonawcy, </w:t>
      </w:r>
      <w:r w:rsidRPr="00850021">
        <w:rPr>
          <w:rFonts w:ascii="Franklin Gothic Book" w:hAnsi="Franklin Gothic Book" w:cs="Calibri"/>
          <w:spacing w:val="-3"/>
          <w:sz w:val="22"/>
          <w:szCs w:val="22"/>
        </w:rPr>
        <w:t>niniejszym zobowiązuje się nieodwołalnie i</w:t>
      </w:r>
      <w:r w:rsidR="00E64270" w:rsidRPr="00850021">
        <w:rPr>
          <w:rFonts w:ascii="Franklin Gothic Book" w:hAnsi="Franklin Gothic Book" w:cs="Calibri"/>
          <w:spacing w:val="-3"/>
          <w:sz w:val="22"/>
          <w:szCs w:val="22"/>
        </w:rPr>
        <w:t> </w:t>
      </w:r>
      <w:r w:rsidRPr="00850021">
        <w:rPr>
          <w:rFonts w:ascii="Franklin Gothic Book" w:hAnsi="Franklin Gothic Book" w:cs="Calibri"/>
          <w:spacing w:val="-3"/>
          <w:sz w:val="22"/>
          <w:szCs w:val="22"/>
        </w:rPr>
        <w:t xml:space="preserve">bezwarunkowo, bez badania zasadności żądania i bez względu na sprzeciw Wykonawcy, zapłacić każdą kwotę do wysokości: </w:t>
      </w:r>
    </w:p>
    <w:p w14:paraId="6D1B43E7" w14:textId="77777777" w:rsidR="00D051A9" w:rsidRPr="00850021" w:rsidRDefault="00D051A9" w:rsidP="00D051A9">
      <w:pPr>
        <w:tabs>
          <w:tab w:val="left" w:pos="-720"/>
          <w:tab w:val="left" w:pos="4900"/>
        </w:tabs>
        <w:suppressAutoHyphens/>
        <w:spacing w:before="120" w:after="120" w:line="280" w:lineRule="exact"/>
        <w:jc w:val="center"/>
        <w:rPr>
          <w:rFonts w:ascii="Franklin Gothic Book" w:hAnsi="Franklin Gothic Book" w:cs="Calibri"/>
          <w:b/>
          <w:spacing w:val="-3"/>
          <w:sz w:val="22"/>
          <w:szCs w:val="22"/>
        </w:rPr>
      </w:pPr>
      <w:r w:rsidRPr="00850021">
        <w:rPr>
          <w:rFonts w:ascii="Franklin Gothic Book" w:hAnsi="Franklin Gothic Book" w:cs="Arial"/>
          <w:spacing w:val="-3"/>
          <w:sz w:val="22"/>
          <w:szCs w:val="22"/>
        </w:rPr>
        <w:t>[●]</w:t>
      </w:r>
      <w:r w:rsidRPr="00850021">
        <w:rPr>
          <w:rFonts w:ascii="Franklin Gothic Book" w:hAnsi="Franklin Gothic Book" w:cs="Calibri"/>
          <w:b/>
          <w:spacing w:val="-3"/>
          <w:sz w:val="22"/>
          <w:szCs w:val="22"/>
        </w:rPr>
        <w:t xml:space="preserve"> zł</w:t>
      </w:r>
    </w:p>
    <w:p w14:paraId="4A08F425" w14:textId="77777777" w:rsidR="00D051A9" w:rsidRPr="00850021" w:rsidRDefault="00D051A9" w:rsidP="00D051A9">
      <w:pPr>
        <w:tabs>
          <w:tab w:val="left" w:pos="-720"/>
          <w:tab w:val="left" w:pos="4900"/>
        </w:tabs>
        <w:suppressAutoHyphens/>
        <w:spacing w:before="120" w:after="120" w:line="280" w:lineRule="exact"/>
        <w:jc w:val="center"/>
        <w:rPr>
          <w:rFonts w:ascii="Franklin Gothic Book" w:hAnsi="Franklin Gothic Book" w:cs="Calibri"/>
          <w:spacing w:val="-3"/>
          <w:sz w:val="22"/>
          <w:szCs w:val="22"/>
        </w:rPr>
      </w:pPr>
      <w:r w:rsidRPr="00850021">
        <w:rPr>
          <w:rFonts w:ascii="Franklin Gothic Book" w:hAnsi="Franklin Gothic Book" w:cs="Calibri"/>
          <w:spacing w:val="-3"/>
          <w:sz w:val="22"/>
          <w:szCs w:val="22"/>
        </w:rPr>
        <w:t xml:space="preserve">(słownie: </w:t>
      </w:r>
      <w:r w:rsidRPr="00850021">
        <w:rPr>
          <w:rFonts w:ascii="Franklin Gothic Book" w:hAnsi="Franklin Gothic Book" w:cs="Arial"/>
          <w:spacing w:val="-3"/>
          <w:sz w:val="22"/>
          <w:szCs w:val="22"/>
        </w:rPr>
        <w:t>[●]</w:t>
      </w:r>
      <w:r w:rsidRPr="00850021">
        <w:rPr>
          <w:rFonts w:ascii="Franklin Gothic Book" w:hAnsi="Franklin Gothic Book" w:cs="Calibri"/>
          <w:spacing w:val="-3"/>
          <w:sz w:val="22"/>
          <w:szCs w:val="22"/>
        </w:rPr>
        <w:t xml:space="preserve"> złotych </w:t>
      </w:r>
      <w:r w:rsidRPr="00850021">
        <w:rPr>
          <w:rFonts w:ascii="Franklin Gothic Book" w:hAnsi="Franklin Gothic Book" w:cs="Arial"/>
          <w:spacing w:val="-3"/>
          <w:sz w:val="22"/>
          <w:szCs w:val="22"/>
        </w:rPr>
        <w:t>[●]</w:t>
      </w:r>
      <w:r w:rsidRPr="00850021">
        <w:rPr>
          <w:rFonts w:ascii="Franklin Gothic Book" w:hAnsi="Franklin Gothic Book" w:cs="Calibri"/>
          <w:spacing w:val="-3"/>
          <w:sz w:val="22"/>
          <w:szCs w:val="22"/>
        </w:rPr>
        <w:t xml:space="preserve"> /100)</w:t>
      </w:r>
    </w:p>
    <w:p w14:paraId="548B19C4" w14:textId="77777777" w:rsidR="00D051A9" w:rsidRPr="00850021"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850021">
        <w:rPr>
          <w:rFonts w:ascii="Franklin Gothic Book" w:hAnsi="Franklin Gothic Book" w:cs="Calibri"/>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77684460" w14:textId="77777777" w:rsidR="00D051A9" w:rsidRPr="00850021"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850021">
        <w:rPr>
          <w:rFonts w:ascii="Franklin Gothic Book" w:hAnsi="Franklin Gothic Book" w:cs="Calibri"/>
          <w:sz w:val="22"/>
          <w:szCs w:val="22"/>
        </w:rPr>
        <w:t xml:space="preserve">Państwa pisemne żądanie zapłaty powinno zostać przesłane do Banku/Gwaranta na adres: </w:t>
      </w:r>
      <w:r w:rsidRPr="00850021">
        <w:rPr>
          <w:rFonts w:ascii="Franklin Gothic Book" w:hAnsi="Franklin Gothic Book" w:cs="Arial"/>
          <w:spacing w:val="-3"/>
          <w:sz w:val="22"/>
          <w:szCs w:val="22"/>
        </w:rPr>
        <w:t>[●]</w:t>
      </w:r>
      <w:r w:rsidRPr="00850021">
        <w:rPr>
          <w:rFonts w:ascii="Franklin Gothic Book" w:hAnsi="Franklin Gothic Book" w:cs="Calibri"/>
          <w:sz w:val="22"/>
          <w:szCs w:val="22"/>
        </w:rPr>
        <w:t xml:space="preserve">, za pośrednictwem banku prowadzącego </w:t>
      </w:r>
      <w:r w:rsidRPr="00850021">
        <w:rPr>
          <w:rFonts w:ascii="Franklin Gothic Book" w:hAnsi="Franklin Gothic Book" w:cs="Calibri"/>
          <w:bCs/>
          <w:sz w:val="22"/>
          <w:szCs w:val="22"/>
        </w:rPr>
        <w:t>Państwa</w:t>
      </w:r>
      <w:r w:rsidRPr="00850021">
        <w:rPr>
          <w:rFonts w:ascii="Franklin Gothic Book" w:hAnsi="Franklin Gothic Book" w:cs="Calibri"/>
          <w:sz w:val="22"/>
          <w:szCs w:val="22"/>
        </w:rPr>
        <w:t xml:space="preserve"> rachunek bankowy, celem potwierdzenia, że podpisy złożone na żądaniu wypłaty należą do osób uprawnionych do składania oświadczeń woli w Państwa imieniu.</w:t>
      </w:r>
    </w:p>
    <w:p w14:paraId="7613FE59" w14:textId="77777777" w:rsidR="00D051A9" w:rsidRPr="00850021"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850021">
        <w:rPr>
          <w:rFonts w:ascii="Franklin Gothic Book" w:hAnsi="Franklin Gothic Book" w:cs="Calibri"/>
          <w:sz w:val="22"/>
          <w:szCs w:val="22"/>
        </w:rPr>
        <w:t xml:space="preserve">Wszystkie wypłaty z tytułu niniejszej gwarancji są wolne od jakichkolwiek wzajemnych roszczeń, potrąceń, podatków, opłat, odsetek i innych obciążeń. </w:t>
      </w:r>
    </w:p>
    <w:p w14:paraId="781196B0" w14:textId="77777777" w:rsidR="00D051A9" w:rsidRPr="00850021" w:rsidRDefault="00D051A9" w:rsidP="00D051A9">
      <w:pPr>
        <w:pStyle w:val="Nagwek2"/>
        <w:numPr>
          <w:ilvl w:val="0"/>
          <w:numId w:val="0"/>
        </w:numPr>
        <w:spacing w:before="0" w:after="0" w:line="300" w:lineRule="auto"/>
        <w:rPr>
          <w:rFonts w:ascii="Franklin Gothic Book" w:hAnsi="Franklin Gothic Book" w:cs="Arial"/>
          <w:b/>
          <w:szCs w:val="22"/>
          <w:lang w:val="pl-PL"/>
        </w:rPr>
      </w:pPr>
      <w:r w:rsidRPr="00850021">
        <w:rPr>
          <w:rFonts w:ascii="Franklin Gothic Book" w:hAnsi="Franklin Gothic Book" w:cs="Arial"/>
          <w:szCs w:val="22"/>
          <w:lang w:val="pl-PL"/>
        </w:rPr>
        <w:t xml:space="preserve">Gwarancja obowiązuje od dnia </w:t>
      </w:r>
      <w:r w:rsidRPr="00850021">
        <w:rPr>
          <w:rFonts w:ascii="Franklin Gothic Book" w:hAnsi="Franklin Gothic Book" w:cs="Arial"/>
          <w:spacing w:val="-3"/>
          <w:szCs w:val="22"/>
          <w:lang w:val="pl-PL"/>
        </w:rPr>
        <w:t xml:space="preserve">[●]. </w:t>
      </w:r>
      <w:r w:rsidRPr="00850021">
        <w:rPr>
          <w:rFonts w:ascii="Franklin Gothic Book" w:hAnsi="Franklin Gothic Book" w:cs="Arial"/>
          <w:szCs w:val="22"/>
          <w:lang w:val="pl-PL"/>
        </w:rPr>
        <w:t>Beneficjent zwróci Bankowi/Gwarantowi gwarancje w następujących częściach i terminach:</w:t>
      </w:r>
    </w:p>
    <w:p w14:paraId="6A908070" w14:textId="77777777" w:rsidR="00AB1776" w:rsidRPr="00850021" w:rsidRDefault="00AB1776" w:rsidP="00AB1776">
      <w:pPr>
        <w:pStyle w:val="Nagwek2"/>
        <w:numPr>
          <w:ilvl w:val="1"/>
          <w:numId w:val="14"/>
        </w:numPr>
        <w:spacing w:before="0" w:after="0" w:line="300" w:lineRule="auto"/>
        <w:rPr>
          <w:rFonts w:ascii="Franklin Gothic Book" w:hAnsi="Franklin Gothic Book" w:cs="Arial"/>
          <w:b/>
          <w:szCs w:val="22"/>
          <w:lang w:val="pl-PL"/>
        </w:rPr>
      </w:pPr>
      <w:r w:rsidRPr="00850021">
        <w:rPr>
          <w:rFonts w:ascii="Franklin Gothic Book" w:hAnsi="Franklin Gothic Book" w:cs="Arial"/>
          <w:szCs w:val="22"/>
          <w:lang w:val="pl-PL"/>
        </w:rPr>
        <w:t>70 % (siedemdziesiąt procent) wysokości zabezpieczenia należytego wykonania Umowy – w terminie 30 dni od dnia wykonania Przedmiotu Umowy i uznania go przez Zamawiającego za należycie wykonany,</w:t>
      </w:r>
    </w:p>
    <w:p w14:paraId="449C3E8D" w14:textId="77777777" w:rsidR="00AB1776" w:rsidRPr="00850021" w:rsidRDefault="00AB1776" w:rsidP="00AB1776">
      <w:pPr>
        <w:pStyle w:val="Nagwek2"/>
        <w:numPr>
          <w:ilvl w:val="1"/>
          <w:numId w:val="14"/>
        </w:numPr>
        <w:spacing w:before="0" w:after="0" w:line="300" w:lineRule="auto"/>
        <w:rPr>
          <w:rFonts w:ascii="Franklin Gothic Book" w:hAnsi="Franklin Gothic Book" w:cs="Arial"/>
          <w:b/>
          <w:szCs w:val="22"/>
          <w:lang w:val="pl-PL"/>
        </w:rPr>
      </w:pPr>
      <w:r w:rsidRPr="00850021">
        <w:rPr>
          <w:rFonts w:ascii="Franklin Gothic Book" w:hAnsi="Franklin Gothic Book" w:cs="Arial"/>
          <w:szCs w:val="22"/>
          <w:lang w:val="pl-PL"/>
        </w:rPr>
        <w:lastRenderedPageBreak/>
        <w:t xml:space="preserve">30 % (trzydzieści procent) wysokości zabezpieczenia należytego wykonania Umowy (stanowiące kwotę pozostawioną na zabezpieczenie roszczeń z tytułu rękojmi – w terminie 15 dni po upływie okresu rękojmi </w:t>
      </w:r>
    </w:p>
    <w:p w14:paraId="39187659" w14:textId="77777777" w:rsidR="00AB1776" w:rsidRPr="00850021" w:rsidRDefault="00AB1776" w:rsidP="00AB1776">
      <w:pPr>
        <w:pStyle w:val="Nagwek2"/>
        <w:numPr>
          <w:ilvl w:val="0"/>
          <w:numId w:val="0"/>
        </w:numPr>
        <w:spacing w:before="0" w:after="0" w:line="300" w:lineRule="auto"/>
        <w:ind w:left="993"/>
        <w:rPr>
          <w:rFonts w:ascii="Franklin Gothic Book" w:hAnsi="Franklin Gothic Book" w:cs="Arial"/>
          <w:b/>
          <w:szCs w:val="22"/>
          <w:lang w:val="pl-PL"/>
        </w:rPr>
      </w:pPr>
      <w:r w:rsidRPr="00850021">
        <w:rPr>
          <w:rFonts w:ascii="Franklin Gothic Book" w:hAnsi="Franklin Gothic Book" w:cs="Arial"/>
          <w:szCs w:val="22"/>
          <w:lang w:val="pl-PL"/>
        </w:rPr>
        <w:t xml:space="preserve">(dalej: „Termin Ważności Gwarancji”). </w:t>
      </w:r>
    </w:p>
    <w:p w14:paraId="56E154DB" w14:textId="77777777" w:rsidR="00D051A9" w:rsidRPr="00850021" w:rsidRDefault="00D051A9" w:rsidP="00D051A9">
      <w:pPr>
        <w:tabs>
          <w:tab w:val="left" w:pos="-720"/>
          <w:tab w:val="left" w:pos="4900"/>
        </w:tabs>
        <w:suppressAutoHyphens/>
        <w:spacing w:before="120" w:after="120" w:line="280" w:lineRule="exact"/>
        <w:jc w:val="both"/>
        <w:rPr>
          <w:rFonts w:ascii="Franklin Gothic Book" w:hAnsi="Franklin Gothic Book" w:cs="Calibri"/>
          <w:sz w:val="22"/>
          <w:szCs w:val="22"/>
        </w:rPr>
      </w:pPr>
      <w:r w:rsidRPr="00850021">
        <w:rPr>
          <w:rFonts w:ascii="Franklin Gothic Book" w:hAnsi="Franklin Gothic Book" w:cs="Calibri"/>
          <w:sz w:val="22"/>
          <w:szCs w:val="22"/>
        </w:rPr>
        <w:t>W przypadku dokonania wypłaty w ramach niniejszej gwarancji, kwota naszego zobowiązania z tytułu niniejszej gwarancji, zostanie automatycznie zmniejszona o wartość dokonanej wypłaty.</w:t>
      </w:r>
    </w:p>
    <w:p w14:paraId="1D8140B5" w14:textId="77777777" w:rsidR="00D051A9" w:rsidRPr="00850021" w:rsidRDefault="00D051A9" w:rsidP="00D051A9">
      <w:pPr>
        <w:spacing w:before="120" w:after="120" w:line="280" w:lineRule="exact"/>
        <w:jc w:val="both"/>
        <w:rPr>
          <w:rFonts w:ascii="Franklin Gothic Book" w:hAnsi="Franklin Gothic Book" w:cs="Calibri"/>
          <w:sz w:val="22"/>
          <w:szCs w:val="22"/>
        </w:rPr>
      </w:pPr>
      <w:r w:rsidRPr="00850021">
        <w:rPr>
          <w:rFonts w:ascii="Franklin Gothic Book" w:hAnsi="Franklin Gothic Book" w:cs="Calibri"/>
          <w:sz w:val="22"/>
          <w:szCs w:val="22"/>
        </w:rPr>
        <w:t>Niniejsza gwarancja wygasa automatycznie w przypadku:</w:t>
      </w:r>
    </w:p>
    <w:p w14:paraId="029C2FDB" w14:textId="77777777" w:rsidR="00D051A9" w:rsidRPr="00850021" w:rsidRDefault="00D051A9" w:rsidP="00D051A9">
      <w:pPr>
        <w:numPr>
          <w:ilvl w:val="0"/>
          <w:numId w:val="7"/>
        </w:numPr>
        <w:spacing w:before="120" w:after="120" w:line="280" w:lineRule="exact"/>
        <w:jc w:val="both"/>
        <w:rPr>
          <w:rFonts w:ascii="Franklin Gothic Book" w:hAnsi="Franklin Gothic Book" w:cs="Calibri"/>
          <w:sz w:val="22"/>
          <w:szCs w:val="22"/>
        </w:rPr>
      </w:pPr>
      <w:r w:rsidRPr="00850021">
        <w:rPr>
          <w:rFonts w:ascii="Franklin Gothic Book" w:hAnsi="Franklin Gothic Book" w:cs="Calibri"/>
          <w:sz w:val="22"/>
          <w:szCs w:val="22"/>
        </w:rPr>
        <w:t>gdyby Państwa żądanie wypłaty nie zostało przekazane do Banku/ Gwarantowi w Terminie Ważności Gwarancji, nawet jeśli niniejszy dokument nie zostanie zwrócony Bankowi/ Gwarantowi;</w:t>
      </w:r>
    </w:p>
    <w:p w14:paraId="3CE49EB4" w14:textId="77777777" w:rsidR="00D051A9" w:rsidRPr="00850021" w:rsidRDefault="00D051A9" w:rsidP="00D051A9">
      <w:pPr>
        <w:numPr>
          <w:ilvl w:val="0"/>
          <w:numId w:val="7"/>
        </w:numPr>
        <w:spacing w:before="120" w:after="120" w:line="280" w:lineRule="exact"/>
        <w:jc w:val="both"/>
        <w:rPr>
          <w:rFonts w:ascii="Franklin Gothic Book" w:hAnsi="Franklin Gothic Book" w:cs="Calibri"/>
          <w:sz w:val="22"/>
          <w:szCs w:val="22"/>
        </w:rPr>
      </w:pPr>
      <w:r w:rsidRPr="00850021">
        <w:rPr>
          <w:rFonts w:ascii="Franklin Gothic Book" w:hAnsi="Franklin Gothic Book" w:cs="Calibri"/>
          <w:sz w:val="22"/>
          <w:szCs w:val="22"/>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29A9376F" w14:textId="77777777" w:rsidR="00D051A9" w:rsidRPr="00850021" w:rsidRDefault="00D051A9" w:rsidP="00D051A9">
      <w:pPr>
        <w:numPr>
          <w:ilvl w:val="0"/>
          <w:numId w:val="7"/>
        </w:numPr>
        <w:spacing w:before="120" w:after="120" w:line="280" w:lineRule="exact"/>
        <w:jc w:val="both"/>
        <w:rPr>
          <w:rFonts w:ascii="Franklin Gothic Book" w:hAnsi="Franklin Gothic Book" w:cs="Calibri"/>
          <w:sz w:val="22"/>
          <w:szCs w:val="22"/>
        </w:rPr>
      </w:pPr>
      <w:r w:rsidRPr="00850021">
        <w:rPr>
          <w:rFonts w:ascii="Franklin Gothic Book" w:hAnsi="Franklin Gothic Book" w:cs="Calibri"/>
          <w:sz w:val="22"/>
          <w:szCs w:val="22"/>
        </w:rPr>
        <w:t>gdy świadczenia Banku/ Gwaranta, z tytułu niniejszej gwarancji, osiągną kwotę gwarancji;</w:t>
      </w:r>
    </w:p>
    <w:p w14:paraId="5BC07836" w14:textId="77777777" w:rsidR="00D051A9" w:rsidRPr="00850021" w:rsidRDefault="00D051A9" w:rsidP="00D051A9">
      <w:pPr>
        <w:numPr>
          <w:ilvl w:val="0"/>
          <w:numId w:val="7"/>
        </w:numPr>
        <w:spacing w:before="120" w:after="120" w:line="280" w:lineRule="exact"/>
        <w:jc w:val="both"/>
        <w:rPr>
          <w:rFonts w:ascii="Franklin Gothic Book" w:hAnsi="Franklin Gothic Book" w:cs="Calibri"/>
          <w:sz w:val="22"/>
          <w:szCs w:val="22"/>
        </w:rPr>
      </w:pPr>
      <w:r w:rsidRPr="00850021">
        <w:rPr>
          <w:rFonts w:ascii="Franklin Gothic Book" w:hAnsi="Franklin Gothic Book" w:cs="Calibri"/>
          <w:sz w:val="22"/>
          <w:szCs w:val="22"/>
        </w:rPr>
        <w:t xml:space="preserve">zwrócenia do Banku/ Gwarantowi oryginału niniejszej gwarancji przed upływem Terminu Ważności Gwarancji.   </w:t>
      </w:r>
    </w:p>
    <w:p w14:paraId="01D09620" w14:textId="77777777" w:rsidR="00D051A9" w:rsidRPr="00850021" w:rsidRDefault="00D051A9" w:rsidP="00D051A9">
      <w:pPr>
        <w:spacing w:before="120" w:after="120" w:line="280" w:lineRule="exact"/>
        <w:jc w:val="both"/>
        <w:rPr>
          <w:rFonts w:ascii="Franklin Gothic Book" w:hAnsi="Franklin Gothic Book" w:cs="Calibri"/>
          <w:sz w:val="22"/>
          <w:szCs w:val="22"/>
        </w:rPr>
      </w:pPr>
      <w:r w:rsidRPr="00850021">
        <w:rPr>
          <w:rFonts w:ascii="Franklin Gothic Book" w:hAnsi="Franklin Gothic Book" w:cs="Calibri"/>
          <w:sz w:val="22"/>
          <w:szCs w:val="22"/>
        </w:rPr>
        <w:t xml:space="preserve">Niniejsza gwarancja powinna być zwrócona do Banku/ Gwarantowi: </w:t>
      </w:r>
    </w:p>
    <w:p w14:paraId="3A1BE952" w14:textId="77777777" w:rsidR="00D051A9" w:rsidRPr="00850021" w:rsidRDefault="00D051A9" w:rsidP="00D051A9">
      <w:pPr>
        <w:numPr>
          <w:ilvl w:val="0"/>
          <w:numId w:val="6"/>
        </w:numPr>
        <w:spacing w:before="120" w:after="120" w:line="280" w:lineRule="exact"/>
        <w:jc w:val="both"/>
        <w:rPr>
          <w:rFonts w:ascii="Franklin Gothic Book" w:hAnsi="Franklin Gothic Book" w:cs="Calibri"/>
          <w:sz w:val="22"/>
          <w:szCs w:val="22"/>
        </w:rPr>
      </w:pPr>
      <w:r w:rsidRPr="00850021">
        <w:rPr>
          <w:rFonts w:ascii="Franklin Gothic Book" w:hAnsi="Franklin Gothic Book" w:cs="Calibri"/>
          <w:sz w:val="22"/>
          <w:szCs w:val="22"/>
        </w:rPr>
        <w:t>po upływie Terminu Ważności Gwarancji;</w:t>
      </w:r>
    </w:p>
    <w:p w14:paraId="5BD2C243" w14:textId="77777777" w:rsidR="00D051A9" w:rsidRPr="00850021" w:rsidRDefault="00D051A9" w:rsidP="00D051A9">
      <w:pPr>
        <w:numPr>
          <w:ilvl w:val="0"/>
          <w:numId w:val="6"/>
        </w:numPr>
        <w:spacing w:before="120" w:after="120" w:line="280" w:lineRule="exact"/>
        <w:jc w:val="both"/>
        <w:rPr>
          <w:rFonts w:ascii="Franklin Gothic Book" w:hAnsi="Franklin Gothic Book" w:cs="Calibri"/>
          <w:sz w:val="22"/>
          <w:szCs w:val="22"/>
        </w:rPr>
      </w:pPr>
      <w:r w:rsidRPr="00850021">
        <w:rPr>
          <w:rFonts w:ascii="Franklin Gothic Book" w:hAnsi="Franklin Gothic Book" w:cs="Calibri"/>
          <w:sz w:val="22"/>
          <w:szCs w:val="22"/>
        </w:rPr>
        <w:t>po dokonaniu przez Bank/ Gwaranta, w ramach niniejszej gwarancji, płatności na Państwa rzecz, na łączną kwotę gwarancji;</w:t>
      </w:r>
    </w:p>
    <w:p w14:paraId="3F735C28" w14:textId="64A15B83" w:rsidR="00D051A9" w:rsidRPr="00850021" w:rsidRDefault="00D051A9" w:rsidP="00D051A9">
      <w:pPr>
        <w:numPr>
          <w:ilvl w:val="0"/>
          <w:numId w:val="6"/>
        </w:numPr>
        <w:spacing w:before="120" w:after="120" w:line="280" w:lineRule="exact"/>
        <w:jc w:val="both"/>
        <w:rPr>
          <w:rFonts w:ascii="Franklin Gothic Book" w:hAnsi="Franklin Gothic Book" w:cs="Calibri"/>
          <w:sz w:val="22"/>
          <w:szCs w:val="22"/>
        </w:rPr>
      </w:pPr>
      <w:r w:rsidRPr="00850021">
        <w:rPr>
          <w:rFonts w:ascii="Franklin Gothic Book" w:hAnsi="Franklin Gothic Book" w:cs="Calibri"/>
          <w:sz w:val="22"/>
          <w:szCs w:val="22"/>
        </w:rPr>
        <w:t>w przypadku zwolnienia Banku/ Gwaranta przez Państwa ze zobowiązań wynikających z</w:t>
      </w:r>
      <w:r w:rsidR="00E64270" w:rsidRPr="00850021">
        <w:rPr>
          <w:rFonts w:ascii="Franklin Gothic Book" w:hAnsi="Franklin Gothic Book" w:cs="Calibri"/>
          <w:sz w:val="22"/>
          <w:szCs w:val="22"/>
        </w:rPr>
        <w:t> </w:t>
      </w:r>
      <w:r w:rsidRPr="00850021">
        <w:rPr>
          <w:rFonts w:ascii="Franklin Gothic Book" w:hAnsi="Franklin Gothic Book" w:cs="Calibri"/>
          <w:sz w:val="22"/>
          <w:szCs w:val="22"/>
        </w:rPr>
        <w:t xml:space="preserve">niniejszej gwarancji przed upływem Terminu Ważności Gwarancji. </w:t>
      </w:r>
    </w:p>
    <w:p w14:paraId="47A33FE0" w14:textId="77777777" w:rsidR="00D051A9" w:rsidRPr="00850021"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850021">
        <w:rPr>
          <w:rFonts w:ascii="Franklin Gothic Book" w:hAnsi="Franklin Gothic Book" w:cs="Calibri"/>
          <w:sz w:val="22"/>
          <w:szCs w:val="22"/>
        </w:rPr>
        <w:t>Przeniesienie wierzytelności wynikających z niniejszej</w:t>
      </w:r>
      <w:r w:rsidRPr="00850021">
        <w:rPr>
          <w:rFonts w:ascii="Franklin Gothic Book" w:hAnsi="Franklin Gothic Book" w:cs="Calibri"/>
          <w:spacing w:val="-3"/>
          <w:sz w:val="22"/>
          <w:szCs w:val="22"/>
        </w:rPr>
        <w:t xml:space="preserve"> gwarancji jest możliwe tylko za zgodą Banku.</w:t>
      </w:r>
    </w:p>
    <w:p w14:paraId="5CD649F1" w14:textId="77777777" w:rsidR="00D051A9" w:rsidRPr="00850021"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850021">
        <w:rPr>
          <w:rFonts w:ascii="Franklin Gothic Book" w:hAnsi="Franklin Gothic Book" w:cs="Calibri"/>
          <w:spacing w:val="-3"/>
          <w:sz w:val="22"/>
          <w:szCs w:val="22"/>
        </w:rPr>
        <w:t>Gwarancja została sporządzona według przepisów prawa polskiego.</w:t>
      </w:r>
    </w:p>
    <w:p w14:paraId="23DF8D07" w14:textId="77777777" w:rsidR="00D051A9" w:rsidRPr="00850021"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850021">
        <w:rPr>
          <w:rFonts w:ascii="Franklin Gothic Book" w:hAnsi="Franklin Gothic Book" w:cs="Calibri"/>
          <w:spacing w:val="-3"/>
          <w:sz w:val="22"/>
          <w:szCs w:val="22"/>
        </w:rPr>
        <w:t>Do wszelkich praw i obowiązków wynikających z tej gwarancji stosuje się prawo Rzeczypospolitej Polskiej. Spory wynikające z gwarancji będzie rozstrzygany przez [●]</w:t>
      </w:r>
    </w:p>
    <w:p w14:paraId="5231FD4A" w14:textId="77777777" w:rsidR="00D051A9" w:rsidRPr="00850021"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62CEDF1D" w14:textId="77777777" w:rsidR="00D051A9" w:rsidRPr="00850021"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35525692" w14:textId="77777777" w:rsidR="00D051A9" w:rsidRPr="00850021"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850021">
        <w:rPr>
          <w:rFonts w:ascii="Franklin Gothic Book" w:hAnsi="Franklin Gothic Book" w:cs="Calibri"/>
          <w:spacing w:val="-3"/>
          <w:sz w:val="22"/>
          <w:szCs w:val="22"/>
        </w:rPr>
        <w:t>………………………………………</w:t>
      </w:r>
    </w:p>
    <w:p w14:paraId="32CFDC42" w14:textId="77777777" w:rsidR="00D051A9" w:rsidRPr="00850021"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850021">
        <w:rPr>
          <w:rFonts w:ascii="Franklin Gothic Book" w:hAnsi="Franklin Gothic Book" w:cs="Arial"/>
          <w:spacing w:val="-3"/>
          <w:sz w:val="22"/>
          <w:szCs w:val="22"/>
        </w:rPr>
        <w:t>[●]</w:t>
      </w:r>
      <w:r w:rsidRPr="00850021">
        <w:rPr>
          <w:rFonts w:ascii="Franklin Gothic Book" w:hAnsi="Franklin Gothic Book" w:cs="Calibri"/>
          <w:spacing w:val="-3"/>
          <w:sz w:val="22"/>
          <w:szCs w:val="22"/>
        </w:rPr>
        <w:t xml:space="preserve"> </w:t>
      </w:r>
    </w:p>
    <w:p w14:paraId="6B4192CF" w14:textId="77777777" w:rsidR="00D051A9" w:rsidRPr="00850021"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850021">
        <w:rPr>
          <w:rFonts w:ascii="Franklin Gothic Book" w:hAnsi="Franklin Gothic Book" w:cs="Calibri"/>
          <w:spacing w:val="-3"/>
          <w:sz w:val="22"/>
          <w:szCs w:val="22"/>
        </w:rPr>
        <w:t xml:space="preserve">[pieczęć firmowa oraz podpisy osób upoważnionych </w:t>
      </w:r>
    </w:p>
    <w:p w14:paraId="4DAA104D" w14:textId="77777777" w:rsidR="00D051A9" w:rsidRPr="00850021"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850021">
        <w:rPr>
          <w:rFonts w:ascii="Franklin Gothic Book" w:hAnsi="Franklin Gothic Book" w:cs="Calibri"/>
          <w:spacing w:val="-3"/>
          <w:sz w:val="22"/>
          <w:szCs w:val="22"/>
        </w:rPr>
        <w:t>do składania oświadczeń woli w imieniu Banku/ Gwaranta]</w:t>
      </w:r>
    </w:p>
    <w:p w14:paraId="1040329E" w14:textId="77777777" w:rsidR="00D051A9" w:rsidRPr="00850021" w:rsidRDefault="00D051A9" w:rsidP="00D051A9">
      <w:pPr>
        <w:spacing w:after="200" w:line="276" w:lineRule="auto"/>
        <w:rPr>
          <w:rFonts w:ascii="Franklin Gothic Book" w:hAnsi="Franklin Gothic Book" w:cs="Arial"/>
          <w:b/>
          <w:sz w:val="22"/>
          <w:szCs w:val="22"/>
        </w:rPr>
      </w:pPr>
      <w:r w:rsidRPr="00850021">
        <w:rPr>
          <w:rFonts w:ascii="Franklin Gothic Book" w:hAnsi="Franklin Gothic Book" w:cs="Arial"/>
          <w:b/>
          <w:sz w:val="22"/>
          <w:szCs w:val="22"/>
        </w:rPr>
        <w:br w:type="page"/>
      </w:r>
    </w:p>
    <w:p w14:paraId="17B66C7A" w14:textId="0DB31B45" w:rsidR="00A90BB6" w:rsidRPr="00850021" w:rsidRDefault="00A90BB6" w:rsidP="00A90BB6">
      <w:pPr>
        <w:spacing w:after="200" w:line="276" w:lineRule="auto"/>
        <w:rPr>
          <w:rFonts w:ascii="Franklin Gothic Book" w:hAnsi="Franklin Gothic Book" w:cs="Arial"/>
          <w:b/>
          <w:sz w:val="22"/>
          <w:szCs w:val="22"/>
        </w:rPr>
      </w:pPr>
      <w:r w:rsidRPr="00850021">
        <w:rPr>
          <w:rFonts w:ascii="Franklin Gothic Book" w:hAnsi="Franklin Gothic Book" w:cs="Arial"/>
          <w:b/>
          <w:sz w:val="22"/>
          <w:szCs w:val="22"/>
        </w:rPr>
        <w:lastRenderedPageBreak/>
        <w:t xml:space="preserve">ZAŁĄCZNIK NR </w:t>
      </w:r>
      <w:r w:rsidR="00262BE0">
        <w:rPr>
          <w:rFonts w:ascii="Franklin Gothic Book" w:hAnsi="Franklin Gothic Book" w:cs="Arial"/>
          <w:b/>
          <w:sz w:val="22"/>
          <w:szCs w:val="22"/>
        </w:rPr>
        <w:t>7</w:t>
      </w:r>
      <w:r w:rsidRPr="00850021">
        <w:rPr>
          <w:rFonts w:ascii="Franklin Gothic Book" w:hAnsi="Franklin Gothic Book" w:cs="Arial"/>
          <w:b/>
          <w:sz w:val="22"/>
          <w:szCs w:val="22"/>
        </w:rPr>
        <w:t xml:space="preserve"> do Umowy  </w:t>
      </w:r>
    </w:p>
    <w:p w14:paraId="4C6C51B9" w14:textId="77777777" w:rsidR="00A90BB6" w:rsidRPr="00850021" w:rsidRDefault="00A90BB6" w:rsidP="00A90BB6">
      <w:pPr>
        <w:jc w:val="center"/>
        <w:rPr>
          <w:rFonts w:ascii="Franklin Gothic Book" w:hAnsi="Franklin Gothic Book" w:cstheme="minorHAnsi"/>
          <w:b/>
          <w:sz w:val="22"/>
          <w:szCs w:val="22"/>
        </w:rPr>
      </w:pPr>
    </w:p>
    <w:p w14:paraId="7287F208" w14:textId="7A0E40CF" w:rsidR="00A90BB6" w:rsidRPr="00850021" w:rsidRDefault="00A90BB6" w:rsidP="00A90BB6">
      <w:pPr>
        <w:jc w:val="center"/>
        <w:rPr>
          <w:rFonts w:ascii="Franklin Gothic Book" w:hAnsi="Franklin Gothic Book" w:cstheme="minorHAnsi"/>
          <w:b/>
          <w:sz w:val="22"/>
          <w:szCs w:val="22"/>
        </w:rPr>
      </w:pPr>
      <w:r w:rsidRPr="00850021">
        <w:rPr>
          <w:rFonts w:ascii="Franklin Gothic Book" w:hAnsi="Franklin Gothic Book" w:cstheme="minorHAnsi"/>
          <w:b/>
          <w:sz w:val="22"/>
          <w:szCs w:val="22"/>
        </w:rPr>
        <w:t>Warunki ubezpieczeniowe</w:t>
      </w:r>
    </w:p>
    <w:p w14:paraId="7095B5BA" w14:textId="77777777" w:rsidR="00A90BB6" w:rsidRPr="00850021" w:rsidRDefault="00A90BB6" w:rsidP="00D051A9">
      <w:pPr>
        <w:spacing w:after="200" w:line="276" w:lineRule="auto"/>
        <w:rPr>
          <w:rFonts w:ascii="Franklin Gothic Book" w:hAnsi="Franklin Gothic Book" w:cs="Arial"/>
          <w:b/>
          <w:sz w:val="22"/>
          <w:szCs w:val="22"/>
        </w:rPr>
      </w:pPr>
    </w:p>
    <w:p w14:paraId="01D2C384" w14:textId="77777777" w:rsidR="00214385" w:rsidRPr="00850021" w:rsidRDefault="00214385" w:rsidP="00214385">
      <w:pPr>
        <w:spacing w:after="160" w:line="259" w:lineRule="auto"/>
        <w:jc w:val="both"/>
        <w:rPr>
          <w:rFonts w:ascii="Franklin Gothic Book" w:eastAsiaTheme="minorHAnsi" w:hAnsi="Franklin Gothic Book" w:cstheme="minorBidi"/>
          <w:sz w:val="22"/>
          <w:szCs w:val="22"/>
          <w:lang w:eastAsia="en-US"/>
        </w:rPr>
      </w:pPr>
      <w:r w:rsidRPr="00850021">
        <w:rPr>
          <w:rFonts w:ascii="Franklin Gothic Book" w:eastAsiaTheme="minorHAnsi" w:hAnsi="Franklin Gothic Book" w:cstheme="minorBidi"/>
          <w:sz w:val="22"/>
          <w:szCs w:val="22"/>
          <w:lang w:eastAsia="en-US"/>
        </w:rPr>
        <w:t>1.</w:t>
      </w:r>
      <w:r w:rsidRPr="00850021">
        <w:rPr>
          <w:rFonts w:ascii="Franklin Gothic Book" w:eastAsiaTheme="minorHAnsi" w:hAnsi="Franklin Gothic Book" w:cstheme="minorBidi"/>
          <w:sz w:val="22"/>
          <w:szCs w:val="22"/>
          <w:lang w:eastAsia="en-US"/>
        </w:rPr>
        <w:tab/>
        <w:t>Wykonawca zapewni ochronę ubezpieczeniową w ramach umowy ubezpieczenia odpowiedzialności cywilnej zgodnie z zapisami ust. 2 niniejszego załącznika.</w:t>
      </w:r>
    </w:p>
    <w:p w14:paraId="0DA35EF2" w14:textId="77777777" w:rsidR="00214385" w:rsidRPr="00850021" w:rsidRDefault="00214385" w:rsidP="00214385">
      <w:pPr>
        <w:spacing w:after="160" w:line="259" w:lineRule="auto"/>
        <w:jc w:val="both"/>
        <w:rPr>
          <w:rFonts w:ascii="Franklin Gothic Book" w:eastAsiaTheme="minorHAnsi" w:hAnsi="Franklin Gothic Book" w:cstheme="minorBidi"/>
          <w:sz w:val="22"/>
          <w:szCs w:val="22"/>
          <w:lang w:eastAsia="en-US"/>
        </w:rPr>
      </w:pPr>
      <w:r w:rsidRPr="00850021">
        <w:rPr>
          <w:rFonts w:ascii="Franklin Gothic Book" w:eastAsiaTheme="minorHAnsi" w:hAnsi="Franklin Gothic Book" w:cstheme="minorBidi"/>
          <w:sz w:val="22"/>
          <w:szCs w:val="22"/>
          <w:lang w:eastAsia="en-US"/>
        </w:rPr>
        <w:t>2.</w:t>
      </w:r>
      <w:r w:rsidRPr="00850021">
        <w:rPr>
          <w:rFonts w:ascii="Franklin Gothic Book" w:eastAsiaTheme="minorHAnsi" w:hAnsi="Franklin Gothic Book" w:cstheme="minorBidi"/>
          <w:sz w:val="22"/>
          <w:szCs w:val="22"/>
          <w:lang w:eastAsia="en-US"/>
        </w:rPr>
        <w:tab/>
        <w:t xml:space="preserve">Ubezpieczenie Odpowiedzialności Cywilnej </w:t>
      </w:r>
    </w:p>
    <w:p w14:paraId="4F7E2209" w14:textId="77777777" w:rsidR="00214385" w:rsidRPr="00850021" w:rsidRDefault="00214385" w:rsidP="00214385">
      <w:pPr>
        <w:spacing w:after="160" w:line="259" w:lineRule="auto"/>
        <w:jc w:val="both"/>
        <w:rPr>
          <w:rFonts w:ascii="Franklin Gothic Book" w:eastAsiaTheme="minorHAnsi" w:hAnsi="Franklin Gothic Book" w:cstheme="minorBidi"/>
          <w:sz w:val="22"/>
          <w:szCs w:val="22"/>
          <w:lang w:eastAsia="en-US"/>
        </w:rPr>
      </w:pPr>
      <w:r w:rsidRPr="00850021">
        <w:rPr>
          <w:rFonts w:ascii="Franklin Gothic Book" w:eastAsiaTheme="minorHAnsi" w:hAnsi="Franklin Gothic Book"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34ECA5FC" w14:textId="77777777" w:rsidR="00214385" w:rsidRPr="00850021" w:rsidRDefault="00214385" w:rsidP="00214385">
      <w:pPr>
        <w:spacing w:after="160" w:line="259" w:lineRule="auto"/>
        <w:jc w:val="both"/>
        <w:rPr>
          <w:rFonts w:ascii="Franklin Gothic Book" w:eastAsiaTheme="minorHAnsi" w:hAnsi="Franklin Gothic Book" w:cstheme="minorBidi"/>
          <w:sz w:val="22"/>
          <w:szCs w:val="22"/>
          <w:lang w:eastAsia="en-US"/>
        </w:rPr>
      </w:pPr>
      <w:r w:rsidRPr="00850021">
        <w:rPr>
          <w:rFonts w:ascii="Franklin Gothic Book" w:eastAsiaTheme="minorHAnsi" w:hAnsi="Franklin Gothic Book" w:cstheme="minorBidi"/>
          <w:sz w:val="22"/>
          <w:szCs w:val="22"/>
          <w:lang w:eastAsia="en-US"/>
        </w:rPr>
        <w:t>Ubezpieczenie to będzie spełniało łącznie następujące warunki:</w:t>
      </w:r>
    </w:p>
    <w:p w14:paraId="75A891E8" w14:textId="1D409179" w:rsidR="00214385" w:rsidRPr="00850021" w:rsidRDefault="00214385" w:rsidP="00214385">
      <w:pPr>
        <w:spacing w:after="160" w:line="259" w:lineRule="auto"/>
        <w:jc w:val="both"/>
        <w:rPr>
          <w:rFonts w:ascii="Franklin Gothic Book" w:eastAsiaTheme="minorHAnsi" w:hAnsi="Franklin Gothic Book" w:cstheme="minorBidi"/>
          <w:sz w:val="22"/>
          <w:szCs w:val="22"/>
          <w:lang w:eastAsia="en-US"/>
        </w:rPr>
      </w:pPr>
      <w:r w:rsidRPr="00850021">
        <w:rPr>
          <w:rFonts w:ascii="Franklin Gothic Book" w:eastAsiaTheme="minorHAnsi" w:hAnsi="Franklin Gothic Book" w:cstheme="minorBidi"/>
          <w:sz w:val="22"/>
          <w:szCs w:val="22"/>
          <w:lang w:eastAsia="en-US"/>
        </w:rPr>
        <w:t>1)</w:t>
      </w:r>
      <w:r w:rsidRPr="00850021">
        <w:rPr>
          <w:rFonts w:ascii="Franklin Gothic Book" w:eastAsiaTheme="minorHAnsi" w:hAnsi="Franklin Gothic Book" w:cstheme="minorBidi"/>
          <w:sz w:val="22"/>
          <w:szCs w:val="22"/>
          <w:lang w:eastAsia="en-US"/>
        </w:rPr>
        <w:tab/>
        <w:t>Zakres ochrony objąć powinien odpowiedzialność cywilną Ubezpieczonych z tytułu czynów niedozwolonych (odpowiedzialność deliktową) oraz odpowiedzialność cywilną za szkody wynikające z</w:t>
      </w:r>
      <w:r w:rsidR="00E64270" w:rsidRPr="00850021">
        <w:rPr>
          <w:rFonts w:ascii="Franklin Gothic Book" w:eastAsiaTheme="minorHAnsi" w:hAnsi="Franklin Gothic Book" w:cstheme="minorBidi"/>
          <w:sz w:val="22"/>
          <w:szCs w:val="22"/>
          <w:lang w:eastAsia="en-US"/>
        </w:rPr>
        <w:t> </w:t>
      </w:r>
      <w:r w:rsidRPr="00850021">
        <w:rPr>
          <w:rFonts w:ascii="Franklin Gothic Book" w:eastAsiaTheme="minorHAnsi" w:hAnsi="Franklin Gothic Book" w:cstheme="minorBidi"/>
          <w:sz w:val="22"/>
          <w:szCs w:val="22"/>
          <w:lang w:eastAsia="en-US"/>
        </w:rPr>
        <w:t>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5EF2578F" w14:textId="77777777" w:rsidR="00214385" w:rsidRPr="00850021" w:rsidRDefault="00214385" w:rsidP="00214385">
      <w:pPr>
        <w:spacing w:after="160" w:line="259" w:lineRule="auto"/>
        <w:jc w:val="both"/>
        <w:rPr>
          <w:rFonts w:ascii="Franklin Gothic Book" w:eastAsiaTheme="minorHAnsi" w:hAnsi="Franklin Gothic Book" w:cstheme="minorBidi"/>
          <w:sz w:val="22"/>
          <w:szCs w:val="22"/>
          <w:lang w:eastAsia="en-US"/>
        </w:rPr>
      </w:pPr>
      <w:r w:rsidRPr="00850021">
        <w:rPr>
          <w:rFonts w:ascii="Franklin Gothic Book" w:eastAsiaTheme="minorHAnsi" w:hAnsi="Franklin Gothic Book" w:cstheme="minorBidi"/>
          <w:sz w:val="22"/>
          <w:szCs w:val="22"/>
          <w:lang w:eastAsia="en-US"/>
        </w:rPr>
        <w:t>Dodatkowo, zakres ubezpieczenia zostanie rozszerzony o / będzie uwzględniał:</w:t>
      </w:r>
    </w:p>
    <w:p w14:paraId="1215E08B" w14:textId="77777777" w:rsidR="00214385" w:rsidRPr="00850021" w:rsidRDefault="00214385" w:rsidP="00214385">
      <w:pPr>
        <w:spacing w:after="160" w:line="259" w:lineRule="auto"/>
        <w:jc w:val="both"/>
        <w:rPr>
          <w:rFonts w:ascii="Franklin Gothic Book" w:eastAsiaTheme="minorHAnsi" w:hAnsi="Franklin Gothic Book" w:cstheme="minorBidi"/>
          <w:sz w:val="22"/>
          <w:szCs w:val="22"/>
          <w:lang w:eastAsia="en-US"/>
        </w:rPr>
      </w:pPr>
      <w:r w:rsidRPr="00850021">
        <w:rPr>
          <w:rFonts w:ascii="Franklin Gothic Book" w:eastAsiaTheme="minorHAnsi" w:hAnsi="Franklin Gothic Book" w:cstheme="minorBidi"/>
          <w:sz w:val="22"/>
          <w:szCs w:val="22"/>
          <w:lang w:eastAsia="en-US"/>
        </w:rPr>
        <w:t>a)</w:t>
      </w:r>
      <w:r w:rsidRPr="00850021">
        <w:rPr>
          <w:rFonts w:ascii="Franklin Gothic Book" w:eastAsiaTheme="minorHAnsi" w:hAnsi="Franklin Gothic Book" w:cstheme="minorBidi"/>
          <w:sz w:val="22"/>
          <w:szCs w:val="22"/>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6C53F4EF" w14:textId="77777777" w:rsidR="00214385" w:rsidRPr="00850021" w:rsidRDefault="00214385" w:rsidP="00214385">
      <w:pPr>
        <w:spacing w:after="160" w:line="259" w:lineRule="auto"/>
        <w:jc w:val="both"/>
        <w:rPr>
          <w:rFonts w:ascii="Franklin Gothic Book" w:eastAsiaTheme="minorHAnsi" w:hAnsi="Franklin Gothic Book" w:cstheme="minorBidi"/>
          <w:sz w:val="22"/>
          <w:szCs w:val="22"/>
          <w:lang w:eastAsia="en-US"/>
        </w:rPr>
      </w:pPr>
      <w:r w:rsidRPr="00850021">
        <w:rPr>
          <w:rFonts w:ascii="Franklin Gothic Book" w:eastAsiaTheme="minorHAnsi" w:hAnsi="Franklin Gothic Book" w:cstheme="minorBidi"/>
          <w:sz w:val="22"/>
          <w:szCs w:val="22"/>
          <w:lang w:eastAsia="en-US"/>
        </w:rPr>
        <w:t>b)</w:t>
      </w:r>
      <w:r w:rsidRPr="00850021">
        <w:rPr>
          <w:rFonts w:ascii="Franklin Gothic Book" w:eastAsiaTheme="minorHAnsi" w:hAnsi="Franklin Gothic Book"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6BE856C1" w14:textId="77777777" w:rsidR="00214385" w:rsidRPr="00850021" w:rsidRDefault="00214385" w:rsidP="00214385">
      <w:pPr>
        <w:spacing w:after="160" w:line="259" w:lineRule="auto"/>
        <w:jc w:val="both"/>
        <w:rPr>
          <w:rFonts w:ascii="Franklin Gothic Book" w:eastAsiaTheme="minorHAnsi" w:hAnsi="Franklin Gothic Book" w:cstheme="minorBidi"/>
          <w:sz w:val="22"/>
          <w:szCs w:val="22"/>
          <w:lang w:eastAsia="en-US"/>
        </w:rPr>
      </w:pPr>
      <w:r w:rsidRPr="00850021">
        <w:rPr>
          <w:rFonts w:ascii="Franklin Gothic Book" w:eastAsiaTheme="minorHAnsi" w:hAnsi="Franklin Gothic Book" w:cstheme="minorBidi"/>
          <w:sz w:val="22"/>
          <w:szCs w:val="22"/>
          <w:lang w:eastAsia="en-US"/>
        </w:rPr>
        <w:t>c)</w:t>
      </w:r>
      <w:r w:rsidRPr="00850021">
        <w:rPr>
          <w:rFonts w:ascii="Franklin Gothic Book" w:eastAsiaTheme="minorHAnsi" w:hAnsi="Franklin Gothic Book" w:cstheme="minorBidi"/>
          <w:sz w:val="22"/>
          <w:szCs w:val="22"/>
          <w:lang w:eastAsia="en-US"/>
        </w:rPr>
        <w:tab/>
        <w:t>szkody powstałe po wykonaniu pracy lub usługi wynikłe z nienależytego wykonania zobowiązania, i/lub z czynu niedozwolonego;</w:t>
      </w:r>
    </w:p>
    <w:p w14:paraId="4B551389" w14:textId="77777777" w:rsidR="00214385" w:rsidRPr="00850021" w:rsidRDefault="00214385" w:rsidP="00214385">
      <w:pPr>
        <w:spacing w:after="160" w:line="259" w:lineRule="auto"/>
        <w:jc w:val="both"/>
        <w:rPr>
          <w:rFonts w:ascii="Franklin Gothic Book" w:eastAsiaTheme="minorHAnsi" w:hAnsi="Franklin Gothic Book" w:cstheme="minorBidi"/>
          <w:sz w:val="22"/>
          <w:szCs w:val="22"/>
          <w:lang w:eastAsia="en-US"/>
        </w:rPr>
      </w:pPr>
      <w:r w:rsidRPr="00850021">
        <w:rPr>
          <w:rFonts w:ascii="Franklin Gothic Book" w:eastAsiaTheme="minorHAnsi" w:hAnsi="Franklin Gothic Book" w:cstheme="minorBidi"/>
          <w:sz w:val="22"/>
          <w:szCs w:val="22"/>
          <w:lang w:eastAsia="en-US"/>
        </w:rPr>
        <w:t>d)</w:t>
      </w:r>
      <w:r w:rsidRPr="00850021">
        <w:rPr>
          <w:rFonts w:ascii="Franklin Gothic Book" w:eastAsiaTheme="minorHAnsi" w:hAnsi="Franklin Gothic Book" w:cstheme="minorBidi"/>
          <w:sz w:val="22"/>
          <w:szCs w:val="22"/>
          <w:lang w:eastAsia="en-US"/>
        </w:rPr>
        <w:tab/>
        <w:t>szkody powstałe wskutek rażącego niedbalstwa;</w:t>
      </w:r>
    </w:p>
    <w:p w14:paraId="19DB5E7E" w14:textId="77777777" w:rsidR="00214385" w:rsidRPr="00850021" w:rsidRDefault="00214385" w:rsidP="00214385">
      <w:pPr>
        <w:spacing w:after="160" w:line="259" w:lineRule="auto"/>
        <w:jc w:val="both"/>
        <w:rPr>
          <w:rFonts w:ascii="Franklin Gothic Book" w:eastAsiaTheme="minorHAnsi" w:hAnsi="Franklin Gothic Book" w:cstheme="minorBidi"/>
          <w:sz w:val="22"/>
          <w:szCs w:val="22"/>
          <w:lang w:eastAsia="en-US"/>
        </w:rPr>
      </w:pPr>
      <w:r w:rsidRPr="00850021">
        <w:rPr>
          <w:rFonts w:ascii="Franklin Gothic Book" w:eastAsiaTheme="minorHAnsi" w:hAnsi="Franklin Gothic Book" w:cstheme="minorBidi"/>
          <w:sz w:val="22"/>
          <w:szCs w:val="22"/>
          <w:lang w:eastAsia="en-US"/>
        </w:rPr>
        <w:t>e)</w:t>
      </w:r>
      <w:r w:rsidRPr="00850021">
        <w:rPr>
          <w:rFonts w:ascii="Franklin Gothic Book" w:eastAsiaTheme="minorHAnsi" w:hAnsi="Franklin Gothic Book" w:cstheme="minorBidi"/>
          <w:sz w:val="22"/>
          <w:szCs w:val="22"/>
          <w:lang w:eastAsia="en-US"/>
        </w:rPr>
        <w:tab/>
        <w:t>szkody wyrządzone w mieniu przekazanym w celu wykonania obróbki, czyszczenia, naprawy, demontażu, montażu, zabudowy lub innych podobnych czynności lub prac;</w:t>
      </w:r>
    </w:p>
    <w:p w14:paraId="0FC4B495" w14:textId="77777777" w:rsidR="00214385" w:rsidRPr="00850021" w:rsidRDefault="00214385" w:rsidP="00214385">
      <w:pPr>
        <w:spacing w:after="160" w:line="259" w:lineRule="auto"/>
        <w:jc w:val="both"/>
        <w:rPr>
          <w:rFonts w:ascii="Franklin Gothic Book" w:eastAsiaTheme="minorHAnsi" w:hAnsi="Franklin Gothic Book" w:cstheme="minorBidi"/>
          <w:sz w:val="22"/>
          <w:szCs w:val="22"/>
          <w:lang w:eastAsia="en-US"/>
        </w:rPr>
      </w:pPr>
      <w:r w:rsidRPr="00850021">
        <w:rPr>
          <w:rFonts w:ascii="Franklin Gothic Book" w:eastAsiaTheme="minorHAnsi" w:hAnsi="Franklin Gothic Book" w:cstheme="minorBidi"/>
          <w:sz w:val="22"/>
          <w:szCs w:val="22"/>
          <w:lang w:eastAsia="en-US"/>
        </w:rPr>
        <w:t>f)</w:t>
      </w:r>
      <w:r w:rsidRPr="00850021">
        <w:rPr>
          <w:rFonts w:ascii="Franklin Gothic Book" w:eastAsiaTheme="minorHAnsi" w:hAnsi="Franklin Gothic Book"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08508370" w14:textId="77777777" w:rsidR="00214385" w:rsidRPr="00850021" w:rsidRDefault="00214385" w:rsidP="00214385">
      <w:pPr>
        <w:spacing w:after="160" w:line="259" w:lineRule="auto"/>
        <w:jc w:val="both"/>
        <w:rPr>
          <w:rFonts w:ascii="Franklin Gothic Book" w:eastAsiaTheme="minorHAnsi" w:hAnsi="Franklin Gothic Book" w:cstheme="minorBidi"/>
          <w:sz w:val="22"/>
          <w:szCs w:val="22"/>
          <w:lang w:eastAsia="en-US"/>
        </w:rPr>
      </w:pPr>
      <w:r w:rsidRPr="00850021">
        <w:rPr>
          <w:rFonts w:ascii="Franklin Gothic Book" w:eastAsiaTheme="minorHAnsi" w:hAnsi="Franklin Gothic Book" w:cstheme="minorBidi"/>
          <w:sz w:val="22"/>
          <w:szCs w:val="22"/>
          <w:lang w:eastAsia="en-US"/>
        </w:rPr>
        <w:t>g)</w:t>
      </w:r>
      <w:r w:rsidRPr="00850021">
        <w:rPr>
          <w:rFonts w:ascii="Franklin Gothic Book" w:eastAsiaTheme="minorHAnsi" w:hAnsi="Franklin Gothic Book" w:cstheme="minorBidi"/>
          <w:sz w:val="22"/>
          <w:szCs w:val="22"/>
          <w:lang w:eastAsia="en-US"/>
        </w:rPr>
        <w:tab/>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13CF01DC" w14:textId="42633112" w:rsidR="00214385" w:rsidRPr="00850021" w:rsidRDefault="00214385" w:rsidP="00214385">
      <w:pPr>
        <w:spacing w:after="160" w:line="259" w:lineRule="auto"/>
        <w:jc w:val="both"/>
        <w:rPr>
          <w:rFonts w:ascii="Franklin Gothic Book" w:eastAsiaTheme="minorHAnsi" w:hAnsi="Franklin Gothic Book" w:cstheme="minorBidi"/>
          <w:sz w:val="22"/>
          <w:szCs w:val="22"/>
          <w:lang w:eastAsia="en-US"/>
        </w:rPr>
      </w:pPr>
      <w:r w:rsidRPr="00850021">
        <w:rPr>
          <w:rFonts w:ascii="Franklin Gothic Book" w:eastAsiaTheme="minorHAnsi" w:hAnsi="Franklin Gothic Book" w:cstheme="minorBidi"/>
          <w:sz w:val="22"/>
          <w:szCs w:val="22"/>
          <w:lang w:eastAsia="en-US"/>
        </w:rPr>
        <w:t>h)</w:t>
      </w:r>
      <w:r w:rsidRPr="00850021">
        <w:rPr>
          <w:rFonts w:ascii="Franklin Gothic Book" w:eastAsiaTheme="minorHAnsi" w:hAnsi="Franklin Gothic Book" w:cstheme="minorBidi"/>
          <w:sz w:val="22"/>
          <w:szCs w:val="22"/>
          <w:lang w:eastAsia="en-US"/>
        </w:rPr>
        <w:tab/>
        <w:t>nagłe szkody polegające na zanieczyszczeniu środowiska. Dopuszcza się zastosowanie podlimitu odpowiedzialności w wysokości nie niższej niż 2.000.000 zł (słownie: dwa miliony  złotych) na jedno i</w:t>
      </w:r>
      <w:r w:rsidR="00376DA5" w:rsidRPr="00850021">
        <w:rPr>
          <w:rFonts w:ascii="Franklin Gothic Book" w:eastAsiaTheme="minorHAnsi" w:hAnsi="Franklin Gothic Book" w:cstheme="minorBidi"/>
          <w:sz w:val="22"/>
          <w:szCs w:val="22"/>
          <w:lang w:eastAsia="en-US"/>
        </w:rPr>
        <w:t> </w:t>
      </w:r>
      <w:r w:rsidRPr="00850021">
        <w:rPr>
          <w:rFonts w:ascii="Franklin Gothic Book" w:eastAsiaTheme="minorHAnsi" w:hAnsi="Franklin Gothic Book" w:cstheme="minorBidi"/>
          <w:sz w:val="22"/>
          <w:szCs w:val="22"/>
          <w:lang w:eastAsia="en-US"/>
        </w:rPr>
        <w:t>wszystkie zdarzenia;</w:t>
      </w:r>
    </w:p>
    <w:p w14:paraId="615D0E1B" w14:textId="77777777" w:rsidR="00214385" w:rsidRPr="00850021" w:rsidRDefault="00214385" w:rsidP="00214385">
      <w:pPr>
        <w:spacing w:after="160" w:line="259" w:lineRule="auto"/>
        <w:jc w:val="both"/>
        <w:rPr>
          <w:rFonts w:ascii="Franklin Gothic Book" w:eastAsiaTheme="minorHAnsi" w:hAnsi="Franklin Gothic Book" w:cstheme="minorBidi"/>
          <w:sz w:val="22"/>
          <w:szCs w:val="22"/>
          <w:lang w:eastAsia="en-US"/>
        </w:rPr>
      </w:pPr>
    </w:p>
    <w:p w14:paraId="49F30C95" w14:textId="77777777" w:rsidR="00214385" w:rsidRPr="00850021" w:rsidRDefault="00214385" w:rsidP="00214385">
      <w:pPr>
        <w:spacing w:after="160" w:line="259" w:lineRule="auto"/>
        <w:jc w:val="both"/>
        <w:rPr>
          <w:rFonts w:ascii="Franklin Gothic Book" w:eastAsiaTheme="minorHAnsi" w:hAnsi="Franklin Gothic Book" w:cstheme="minorBidi"/>
          <w:sz w:val="22"/>
          <w:szCs w:val="22"/>
          <w:lang w:eastAsia="en-US"/>
        </w:rPr>
      </w:pPr>
      <w:r w:rsidRPr="00850021">
        <w:rPr>
          <w:rFonts w:ascii="Franklin Gothic Book" w:eastAsiaTheme="minorHAnsi" w:hAnsi="Franklin Gothic Book" w:cstheme="minorBidi"/>
          <w:sz w:val="22"/>
          <w:szCs w:val="22"/>
          <w:lang w:eastAsia="en-US"/>
        </w:rPr>
        <w:t>2)</w:t>
      </w:r>
      <w:r w:rsidRPr="00850021">
        <w:rPr>
          <w:rFonts w:ascii="Franklin Gothic Book" w:eastAsiaTheme="minorHAnsi" w:hAnsi="Franklin Gothic Book" w:cstheme="minorBidi"/>
          <w:sz w:val="22"/>
          <w:szCs w:val="22"/>
          <w:lang w:eastAsia="en-US"/>
        </w:rPr>
        <w:tab/>
        <w:t>Ochroną jako ubezpieczeni objęci będą także podwykonawcy jako dodatkowo ubezpieczeni.</w:t>
      </w:r>
    </w:p>
    <w:p w14:paraId="0C3683C1" w14:textId="77777777" w:rsidR="00214385" w:rsidRPr="00850021" w:rsidRDefault="00214385" w:rsidP="00214385">
      <w:pPr>
        <w:spacing w:after="160" w:line="259" w:lineRule="auto"/>
        <w:jc w:val="both"/>
        <w:rPr>
          <w:rFonts w:ascii="Franklin Gothic Book" w:eastAsiaTheme="minorHAnsi" w:hAnsi="Franklin Gothic Book" w:cstheme="minorBidi"/>
          <w:sz w:val="22"/>
          <w:szCs w:val="22"/>
          <w:lang w:eastAsia="en-US"/>
        </w:rPr>
      </w:pPr>
      <w:r w:rsidRPr="00850021">
        <w:rPr>
          <w:rFonts w:ascii="Franklin Gothic Book" w:eastAsiaTheme="minorHAnsi" w:hAnsi="Franklin Gothic Book" w:cstheme="minorBidi"/>
          <w:sz w:val="22"/>
          <w:szCs w:val="22"/>
          <w:lang w:eastAsia="en-US"/>
        </w:rPr>
        <w:lastRenderedPageBreak/>
        <w:t>3)</w:t>
      </w:r>
      <w:r w:rsidRPr="00850021">
        <w:rPr>
          <w:rFonts w:ascii="Franklin Gothic Book" w:eastAsiaTheme="minorHAnsi" w:hAnsi="Franklin Gothic Book" w:cstheme="minorBidi"/>
          <w:sz w:val="22"/>
          <w:szCs w:val="22"/>
          <w:lang w:eastAsia="en-US"/>
        </w:rPr>
        <w:tab/>
        <w:t>Suma gwarancyjna powinna wynosić nie mniej niż 5.000.000 zł (słownie: pięć milionów   złotych) na jedno i wszystkie zdarzenia.</w:t>
      </w:r>
    </w:p>
    <w:p w14:paraId="18051FFE" w14:textId="12E15162" w:rsidR="009E6DCE" w:rsidRPr="00850021" w:rsidRDefault="00214385" w:rsidP="009E6DCE">
      <w:pPr>
        <w:spacing w:after="160" w:line="259" w:lineRule="auto"/>
        <w:jc w:val="both"/>
        <w:rPr>
          <w:rFonts w:ascii="Franklin Gothic Book" w:eastAsiaTheme="minorHAnsi" w:hAnsi="Franklin Gothic Book" w:cstheme="minorBidi"/>
          <w:sz w:val="22"/>
          <w:szCs w:val="22"/>
          <w:lang w:eastAsia="en-US"/>
        </w:rPr>
      </w:pPr>
      <w:r w:rsidRPr="00850021">
        <w:rPr>
          <w:rFonts w:ascii="Franklin Gothic Book" w:eastAsiaTheme="minorHAnsi" w:hAnsi="Franklin Gothic Book" w:cstheme="minorBidi"/>
          <w:sz w:val="22"/>
          <w:szCs w:val="22"/>
          <w:lang w:eastAsia="en-US"/>
        </w:rPr>
        <w:t>4)</w:t>
      </w:r>
      <w:r w:rsidRPr="00850021">
        <w:rPr>
          <w:rFonts w:ascii="Franklin Gothic Book" w:eastAsiaTheme="minorHAnsi" w:hAnsi="Franklin Gothic Book" w:cstheme="minorBidi"/>
          <w:sz w:val="22"/>
          <w:szCs w:val="22"/>
          <w:lang w:eastAsia="en-US"/>
        </w:rPr>
        <w:tab/>
      </w:r>
      <w:r w:rsidR="009E6DCE" w:rsidRPr="00850021">
        <w:rPr>
          <w:rFonts w:ascii="Franklin Gothic Book" w:eastAsiaTheme="minorHAnsi" w:hAnsi="Franklin Gothic Book" w:cstheme="minorBidi"/>
          <w:sz w:val="22"/>
          <w:szCs w:val="22"/>
          <w:lang w:eastAsia="en-US"/>
        </w:rPr>
        <w:t>Franszyzy, udziały własne ubezpieczenia powinny dotyczyć:</w:t>
      </w:r>
    </w:p>
    <w:p w14:paraId="17A9221A" w14:textId="77777777" w:rsidR="009E6DCE" w:rsidRPr="00850021" w:rsidRDefault="009E6DCE" w:rsidP="009E6DCE">
      <w:pPr>
        <w:spacing w:after="160" w:line="259" w:lineRule="auto"/>
        <w:jc w:val="both"/>
        <w:rPr>
          <w:rFonts w:ascii="Franklin Gothic Book" w:eastAsiaTheme="minorHAnsi" w:hAnsi="Franklin Gothic Book" w:cstheme="minorBidi"/>
          <w:sz w:val="22"/>
          <w:szCs w:val="22"/>
          <w:lang w:eastAsia="en-US"/>
        </w:rPr>
      </w:pPr>
      <w:r w:rsidRPr="00850021">
        <w:rPr>
          <w:rFonts w:ascii="Franklin Gothic Book" w:eastAsiaTheme="minorHAnsi" w:hAnsi="Franklin Gothic Book" w:cstheme="minorBidi"/>
          <w:sz w:val="22"/>
          <w:szCs w:val="22"/>
          <w:lang w:eastAsia="en-US"/>
        </w:rPr>
        <w:t>- szkód rzeczowych i wynosić 5% min. 5.000,00 zł (słownie: pięć tysięcy złotych)</w:t>
      </w:r>
    </w:p>
    <w:p w14:paraId="4E8E0D38" w14:textId="77777777" w:rsidR="009E6DCE" w:rsidRPr="00850021" w:rsidRDefault="009E6DCE" w:rsidP="009E6DCE">
      <w:pPr>
        <w:spacing w:after="160" w:line="259" w:lineRule="auto"/>
        <w:jc w:val="both"/>
        <w:rPr>
          <w:rFonts w:ascii="Franklin Gothic Book" w:eastAsiaTheme="minorHAnsi" w:hAnsi="Franklin Gothic Book" w:cstheme="minorBidi"/>
          <w:sz w:val="22"/>
          <w:szCs w:val="22"/>
          <w:lang w:eastAsia="en-US"/>
        </w:rPr>
      </w:pPr>
      <w:r w:rsidRPr="00850021">
        <w:rPr>
          <w:rFonts w:ascii="Franklin Gothic Book" w:eastAsiaTheme="minorHAnsi" w:hAnsi="Franklin Gothic Book" w:cstheme="minorBidi"/>
          <w:sz w:val="22"/>
          <w:szCs w:val="22"/>
          <w:lang w:eastAsia="en-US"/>
        </w:rPr>
        <w:t>- czystych strat finansowych i wynosić nie więcej niż 100.000,00 zł (słownie: sto tysięcy złotych).</w:t>
      </w:r>
    </w:p>
    <w:p w14:paraId="22692B80" w14:textId="4F410B1A" w:rsidR="00214385" w:rsidRPr="00850021" w:rsidRDefault="009E6DCE" w:rsidP="009E6DCE">
      <w:pPr>
        <w:spacing w:after="160" w:line="259" w:lineRule="auto"/>
        <w:jc w:val="both"/>
        <w:rPr>
          <w:rFonts w:ascii="Franklin Gothic Book" w:eastAsiaTheme="minorHAnsi" w:hAnsi="Franklin Gothic Book" w:cstheme="minorBidi"/>
          <w:sz w:val="22"/>
          <w:szCs w:val="22"/>
          <w:lang w:eastAsia="en-US"/>
        </w:rPr>
      </w:pPr>
      <w:r w:rsidRPr="00850021">
        <w:rPr>
          <w:rFonts w:ascii="Franklin Gothic Book" w:eastAsiaTheme="minorHAnsi" w:hAnsi="Franklin Gothic Book" w:cstheme="minorBidi"/>
          <w:sz w:val="22"/>
          <w:szCs w:val="22"/>
          <w:lang w:eastAsia="en-US"/>
        </w:rPr>
        <w:t xml:space="preserve">Dopuszczalne jest wprowadzenie franszyzy, udziału własnego dla nagłych szkód polegających na zanieczyszczeniu środowiska i wynosić nie więcej jak 100.000,00 zł </w:t>
      </w:r>
      <w:r w:rsidR="009E633E" w:rsidRPr="00850021">
        <w:rPr>
          <w:rFonts w:ascii="Franklin Gothic Book" w:eastAsiaTheme="minorHAnsi" w:hAnsi="Franklin Gothic Book" w:cstheme="minorBidi"/>
          <w:sz w:val="22"/>
          <w:szCs w:val="22"/>
          <w:lang w:eastAsia="en-US"/>
        </w:rPr>
        <w:t>(słownie: sto tysięcy złotych).</w:t>
      </w:r>
    </w:p>
    <w:p w14:paraId="37B6A3AB" w14:textId="77777777" w:rsidR="00214385" w:rsidRPr="00850021" w:rsidRDefault="00214385" w:rsidP="00214385">
      <w:pPr>
        <w:spacing w:after="160" w:line="259" w:lineRule="auto"/>
        <w:jc w:val="both"/>
        <w:rPr>
          <w:rFonts w:ascii="Franklin Gothic Book" w:eastAsiaTheme="minorHAnsi" w:hAnsi="Franklin Gothic Book" w:cstheme="minorBidi"/>
          <w:sz w:val="22"/>
          <w:szCs w:val="22"/>
          <w:lang w:eastAsia="en-US"/>
        </w:rPr>
      </w:pPr>
      <w:r w:rsidRPr="00850021">
        <w:rPr>
          <w:rFonts w:ascii="Franklin Gothic Book" w:eastAsiaTheme="minorHAnsi" w:hAnsi="Franklin Gothic Book" w:cstheme="minorBidi"/>
          <w:sz w:val="22"/>
          <w:szCs w:val="22"/>
          <w:lang w:eastAsia="en-US"/>
        </w:rPr>
        <w:t>5)</w:t>
      </w:r>
      <w:r w:rsidRPr="00850021">
        <w:rPr>
          <w:rFonts w:ascii="Franklin Gothic Book" w:eastAsiaTheme="minorHAnsi" w:hAnsi="Franklin Gothic Book" w:cstheme="minorBidi"/>
          <w:sz w:val="22"/>
          <w:szCs w:val="22"/>
          <w:lang w:eastAsia="en-US"/>
        </w:rPr>
        <w:tab/>
        <w:t>Zakres terytorialny umowy ubezpieczenia odpowiedzialności cywilnej: teren Polski.</w:t>
      </w:r>
    </w:p>
    <w:p w14:paraId="74B1AC9D" w14:textId="77777777" w:rsidR="00214385" w:rsidRPr="00850021" w:rsidRDefault="00214385" w:rsidP="00214385">
      <w:pPr>
        <w:spacing w:after="160" w:line="259" w:lineRule="auto"/>
        <w:jc w:val="both"/>
        <w:rPr>
          <w:rFonts w:ascii="Franklin Gothic Book" w:eastAsiaTheme="minorHAnsi" w:hAnsi="Franklin Gothic Book" w:cstheme="minorBidi"/>
          <w:sz w:val="22"/>
          <w:szCs w:val="22"/>
          <w:lang w:eastAsia="en-US"/>
        </w:rPr>
      </w:pPr>
      <w:r w:rsidRPr="00850021">
        <w:rPr>
          <w:rFonts w:ascii="Franklin Gothic Book" w:eastAsiaTheme="minorHAnsi" w:hAnsi="Franklin Gothic Book" w:cstheme="minorBidi"/>
          <w:sz w:val="22"/>
          <w:szCs w:val="22"/>
          <w:lang w:eastAsia="en-US"/>
        </w:rPr>
        <w:t>6)</w:t>
      </w:r>
      <w:r w:rsidRPr="00850021">
        <w:rPr>
          <w:rFonts w:ascii="Franklin Gothic Book" w:eastAsiaTheme="minorHAnsi" w:hAnsi="Franklin Gothic Book"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5F37E68A" w14:textId="77777777" w:rsidR="00214385" w:rsidRPr="00850021" w:rsidRDefault="00214385" w:rsidP="00214385">
      <w:pPr>
        <w:spacing w:after="160" w:line="259" w:lineRule="auto"/>
        <w:jc w:val="both"/>
        <w:rPr>
          <w:rFonts w:ascii="Franklin Gothic Book" w:eastAsiaTheme="minorHAnsi" w:hAnsi="Franklin Gothic Book" w:cstheme="minorBidi"/>
          <w:sz w:val="22"/>
          <w:szCs w:val="22"/>
          <w:lang w:eastAsia="en-US"/>
        </w:rPr>
      </w:pPr>
    </w:p>
    <w:p w14:paraId="7E941E5C" w14:textId="77777777" w:rsidR="00214385" w:rsidRPr="00850021" w:rsidRDefault="00214385" w:rsidP="00214385">
      <w:pPr>
        <w:spacing w:after="160" w:line="259" w:lineRule="auto"/>
        <w:jc w:val="both"/>
        <w:rPr>
          <w:rFonts w:ascii="Franklin Gothic Book" w:eastAsiaTheme="minorHAnsi" w:hAnsi="Franklin Gothic Book" w:cstheme="minorBidi"/>
          <w:sz w:val="22"/>
          <w:szCs w:val="22"/>
          <w:lang w:eastAsia="en-US"/>
        </w:rPr>
      </w:pPr>
      <w:r w:rsidRPr="00850021">
        <w:rPr>
          <w:rFonts w:ascii="Franklin Gothic Book" w:eastAsiaTheme="minorHAnsi" w:hAnsi="Franklin Gothic Book" w:cstheme="minorBidi"/>
          <w:sz w:val="22"/>
          <w:szCs w:val="22"/>
          <w:lang w:eastAsia="en-US"/>
        </w:rPr>
        <w:t>3.</w:t>
      </w:r>
      <w:r w:rsidRPr="00850021">
        <w:rPr>
          <w:rFonts w:ascii="Franklin Gothic Book" w:eastAsiaTheme="minorHAnsi" w:hAnsi="Franklin Gothic Book" w:cstheme="minorBidi"/>
          <w:sz w:val="22"/>
          <w:szCs w:val="22"/>
          <w:lang w:eastAsia="en-US"/>
        </w:rPr>
        <w:tab/>
        <w:t>Postanowienia wspólne</w:t>
      </w:r>
    </w:p>
    <w:p w14:paraId="135DB4A6" w14:textId="77777777" w:rsidR="00214385" w:rsidRPr="00850021" w:rsidRDefault="00214385" w:rsidP="00214385">
      <w:pPr>
        <w:spacing w:after="160" w:line="259" w:lineRule="auto"/>
        <w:jc w:val="both"/>
        <w:rPr>
          <w:rFonts w:ascii="Franklin Gothic Book" w:eastAsiaTheme="minorHAnsi" w:hAnsi="Franklin Gothic Book" w:cstheme="minorBidi"/>
          <w:sz w:val="22"/>
          <w:szCs w:val="22"/>
          <w:lang w:eastAsia="en-US"/>
        </w:rPr>
      </w:pPr>
      <w:r w:rsidRPr="00850021">
        <w:rPr>
          <w:rFonts w:ascii="Franklin Gothic Book" w:eastAsiaTheme="minorHAnsi" w:hAnsi="Franklin Gothic Book" w:cstheme="minorBidi"/>
          <w:sz w:val="22"/>
          <w:szCs w:val="22"/>
          <w:lang w:eastAsia="en-US"/>
        </w:rPr>
        <w:t>1)</w:t>
      </w:r>
      <w:r w:rsidRPr="00850021">
        <w:rPr>
          <w:rFonts w:ascii="Franklin Gothic Book" w:eastAsiaTheme="minorHAnsi" w:hAnsi="Franklin Gothic Book"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850021">
        <w:rPr>
          <w:rFonts w:ascii="Franklin Gothic Book" w:eastAsiaTheme="minorHAnsi" w:hAnsi="Franklin Gothic Book" w:cstheme="minorBidi"/>
          <w:iCs/>
          <w:sz w:val="22"/>
          <w:szCs w:val="22"/>
          <w:lang w:eastAsia="en-US"/>
        </w:rPr>
        <w:t>14 dni po podpisaniu Umowy.</w:t>
      </w:r>
    </w:p>
    <w:p w14:paraId="0CE7F649" w14:textId="77777777" w:rsidR="00214385" w:rsidRPr="00850021" w:rsidRDefault="00214385" w:rsidP="00214385">
      <w:pPr>
        <w:spacing w:after="160" w:line="259" w:lineRule="auto"/>
        <w:jc w:val="both"/>
        <w:rPr>
          <w:rFonts w:ascii="Franklin Gothic Book" w:eastAsiaTheme="minorHAnsi" w:hAnsi="Franklin Gothic Book" w:cstheme="minorBidi"/>
          <w:sz w:val="22"/>
          <w:szCs w:val="22"/>
          <w:lang w:eastAsia="en-US"/>
        </w:rPr>
      </w:pPr>
      <w:r w:rsidRPr="00850021">
        <w:rPr>
          <w:rFonts w:ascii="Franklin Gothic Book" w:eastAsiaTheme="minorHAnsi" w:hAnsi="Franklin Gothic Book" w:cstheme="minorBidi"/>
          <w:sz w:val="22"/>
          <w:szCs w:val="22"/>
          <w:lang w:eastAsia="en-US"/>
        </w:rPr>
        <w:t xml:space="preserve">Miejsce dostarczenia dokumentu: </w:t>
      </w:r>
      <w:r w:rsidRPr="00850021">
        <w:rPr>
          <w:rFonts w:ascii="Franklin Gothic Book" w:eastAsiaTheme="minorHAnsi" w:hAnsi="Franklin Gothic Book" w:cstheme="minorBidi"/>
          <w:iCs/>
          <w:sz w:val="22"/>
          <w:szCs w:val="22"/>
          <w:lang w:eastAsia="en-US"/>
        </w:rPr>
        <w:t>Enea Połaniec S.A., Agnieszka Obierak, Zawada 26-28-230 Połaniec.</w:t>
      </w:r>
    </w:p>
    <w:p w14:paraId="39E007EA" w14:textId="28D9CCF0" w:rsidR="00214385" w:rsidRPr="00850021" w:rsidRDefault="00214385" w:rsidP="00214385">
      <w:pPr>
        <w:spacing w:after="160" w:line="259" w:lineRule="auto"/>
        <w:jc w:val="both"/>
        <w:rPr>
          <w:rFonts w:ascii="Franklin Gothic Book" w:eastAsiaTheme="minorHAnsi" w:hAnsi="Franklin Gothic Book" w:cstheme="minorBidi"/>
          <w:sz w:val="22"/>
          <w:szCs w:val="22"/>
          <w:lang w:eastAsia="en-US"/>
        </w:rPr>
      </w:pPr>
      <w:r w:rsidRPr="00850021">
        <w:rPr>
          <w:rFonts w:ascii="Franklin Gothic Book" w:eastAsiaTheme="minorHAnsi" w:hAnsi="Franklin Gothic Book" w:cstheme="minorBidi"/>
          <w:sz w:val="22"/>
          <w:szCs w:val="22"/>
          <w:lang w:eastAsia="en-US"/>
        </w:rPr>
        <w:t>2)</w:t>
      </w:r>
      <w:r w:rsidRPr="00850021">
        <w:rPr>
          <w:rFonts w:ascii="Franklin Gothic Book" w:eastAsiaTheme="minorHAnsi" w:hAnsi="Franklin Gothic Book" w:cstheme="minorBidi"/>
          <w:sz w:val="22"/>
          <w:szCs w:val="22"/>
          <w:lang w:eastAsia="en-US"/>
        </w:rPr>
        <w:tab/>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w:t>
      </w:r>
      <w:r w:rsidR="00376DA5" w:rsidRPr="00850021">
        <w:rPr>
          <w:rFonts w:ascii="Franklin Gothic Book" w:eastAsiaTheme="minorHAnsi" w:hAnsi="Franklin Gothic Book" w:cstheme="minorBidi"/>
          <w:sz w:val="22"/>
          <w:szCs w:val="22"/>
          <w:lang w:eastAsia="en-US"/>
        </w:rPr>
        <w:t> </w:t>
      </w:r>
      <w:r w:rsidRPr="00850021">
        <w:rPr>
          <w:rFonts w:ascii="Franklin Gothic Book" w:eastAsiaTheme="minorHAnsi" w:hAnsi="Franklin Gothic Book" w:cstheme="minorBidi"/>
          <w:sz w:val="22"/>
          <w:szCs w:val="22"/>
          <w:lang w:eastAsia="en-US"/>
        </w:rPr>
        <w:t xml:space="preserve">zdaniu poprzedzającym należy przesłać Zamawiającemu emailem  </w:t>
      </w:r>
      <w:hyperlink r:id="rId18" w:history="1">
        <w:r w:rsidRPr="00850021">
          <w:rPr>
            <w:rFonts w:ascii="Franklin Gothic Book" w:hAnsi="Franklin Gothic Book" w:cs="Arial"/>
            <w:iCs/>
            <w:color w:val="0563C1" w:themeColor="hyperlink"/>
            <w:sz w:val="20"/>
            <w:szCs w:val="20"/>
            <w:u w:val="single"/>
          </w:rPr>
          <w:t>agnieszka.obierak@enea.pl</w:t>
        </w:r>
      </w:hyperlink>
      <w:r w:rsidRPr="00850021">
        <w:rPr>
          <w:rFonts w:ascii="Franklin Gothic Book" w:hAnsi="Franklin Gothic Book" w:cs="Arial"/>
          <w:iCs/>
          <w:color w:val="0563C1" w:themeColor="hyperlink"/>
          <w:sz w:val="20"/>
          <w:szCs w:val="20"/>
          <w:u w:val="single"/>
        </w:rPr>
        <w:t xml:space="preserve"> i daniel.kabata@enea.pl</w:t>
      </w:r>
    </w:p>
    <w:p w14:paraId="629C7B17" w14:textId="77777777" w:rsidR="00214385" w:rsidRPr="00850021" w:rsidRDefault="00214385" w:rsidP="00214385">
      <w:pPr>
        <w:spacing w:after="160" w:line="259" w:lineRule="auto"/>
        <w:jc w:val="both"/>
        <w:rPr>
          <w:rFonts w:ascii="Franklin Gothic Book" w:eastAsiaTheme="minorHAnsi" w:hAnsi="Franklin Gothic Book" w:cstheme="minorBidi"/>
          <w:sz w:val="22"/>
          <w:szCs w:val="22"/>
          <w:lang w:eastAsia="en-US"/>
        </w:rPr>
      </w:pPr>
      <w:r w:rsidRPr="00850021">
        <w:rPr>
          <w:rFonts w:ascii="Franklin Gothic Book" w:eastAsiaTheme="minorHAnsi" w:hAnsi="Franklin Gothic Book" w:cstheme="minorBidi"/>
          <w:sz w:val="22"/>
          <w:szCs w:val="22"/>
          <w:lang w:eastAsia="en-US"/>
        </w:rPr>
        <w:t>3)</w:t>
      </w:r>
      <w:r w:rsidRPr="00850021">
        <w:rPr>
          <w:rFonts w:ascii="Franklin Gothic Book" w:eastAsiaTheme="minorHAnsi" w:hAnsi="Franklin Gothic Book"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282B0E74" w14:textId="5FA154F6" w:rsidR="00214385" w:rsidRPr="00850021" w:rsidRDefault="00214385" w:rsidP="00214385">
      <w:pPr>
        <w:spacing w:after="160" w:line="259" w:lineRule="auto"/>
        <w:jc w:val="both"/>
        <w:rPr>
          <w:rFonts w:ascii="Franklin Gothic Book" w:eastAsiaTheme="minorHAnsi" w:hAnsi="Franklin Gothic Book" w:cstheme="minorBidi"/>
          <w:sz w:val="22"/>
          <w:szCs w:val="22"/>
          <w:lang w:eastAsia="en-US"/>
        </w:rPr>
      </w:pPr>
      <w:r w:rsidRPr="00850021">
        <w:rPr>
          <w:rFonts w:ascii="Franklin Gothic Book" w:eastAsiaTheme="minorHAnsi" w:hAnsi="Franklin Gothic Book" w:cstheme="minorBidi"/>
          <w:sz w:val="22"/>
          <w:szCs w:val="22"/>
          <w:lang w:eastAsia="en-US"/>
        </w:rPr>
        <w:t>4)</w:t>
      </w:r>
      <w:r w:rsidRPr="00850021">
        <w:rPr>
          <w:rFonts w:ascii="Franklin Gothic Book" w:eastAsiaTheme="minorHAnsi" w:hAnsi="Franklin Gothic Book" w:cstheme="minorBidi"/>
          <w:sz w:val="22"/>
          <w:szCs w:val="22"/>
          <w:lang w:eastAsia="en-US"/>
        </w:rPr>
        <w:tab/>
        <w:t>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w:t>
      </w:r>
      <w:r w:rsidR="00E64270" w:rsidRPr="00850021">
        <w:rPr>
          <w:rFonts w:ascii="Franklin Gothic Book" w:eastAsiaTheme="minorHAnsi" w:hAnsi="Franklin Gothic Book" w:cstheme="minorBidi"/>
          <w:sz w:val="22"/>
          <w:szCs w:val="22"/>
          <w:lang w:eastAsia="en-US"/>
        </w:rPr>
        <w:t> </w:t>
      </w:r>
      <w:r w:rsidRPr="00850021">
        <w:rPr>
          <w:rFonts w:ascii="Franklin Gothic Book" w:eastAsiaTheme="minorHAnsi" w:hAnsi="Franklin Gothic Book" w:cstheme="minorBidi"/>
          <w:sz w:val="22"/>
          <w:szCs w:val="22"/>
          <w:lang w:eastAsia="en-US"/>
        </w:rPr>
        <w:t>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w:t>
      </w:r>
      <w:r w:rsidR="00E64270" w:rsidRPr="00850021">
        <w:rPr>
          <w:rFonts w:ascii="Franklin Gothic Book" w:eastAsiaTheme="minorHAnsi" w:hAnsi="Franklin Gothic Book" w:cstheme="minorBidi"/>
          <w:sz w:val="22"/>
          <w:szCs w:val="22"/>
          <w:lang w:eastAsia="en-US"/>
        </w:rPr>
        <w:t> </w:t>
      </w:r>
      <w:r w:rsidRPr="00850021">
        <w:rPr>
          <w:rFonts w:ascii="Franklin Gothic Book" w:eastAsiaTheme="minorHAnsi" w:hAnsi="Franklin Gothic Book" w:cstheme="minorBidi"/>
          <w:sz w:val="22"/>
          <w:szCs w:val="22"/>
          <w:lang w:eastAsia="en-US"/>
        </w:rPr>
        <w:t xml:space="preserve">wynagrodzenia Wykonawcy. </w:t>
      </w:r>
    </w:p>
    <w:p w14:paraId="16D63D9A" w14:textId="4B4552CF" w:rsidR="00214385" w:rsidRPr="00850021" w:rsidRDefault="00214385" w:rsidP="00214385">
      <w:pPr>
        <w:spacing w:after="160" w:line="259" w:lineRule="auto"/>
        <w:jc w:val="both"/>
        <w:rPr>
          <w:rFonts w:ascii="Franklin Gothic Book" w:eastAsiaTheme="minorHAnsi" w:hAnsi="Franklin Gothic Book" w:cstheme="minorBidi"/>
          <w:sz w:val="22"/>
          <w:szCs w:val="22"/>
          <w:lang w:eastAsia="en-US"/>
        </w:rPr>
      </w:pPr>
      <w:r w:rsidRPr="00850021">
        <w:rPr>
          <w:rFonts w:ascii="Franklin Gothic Book" w:eastAsiaTheme="minorHAnsi" w:hAnsi="Franklin Gothic Book" w:cstheme="minorBidi"/>
          <w:sz w:val="22"/>
          <w:szCs w:val="22"/>
          <w:lang w:eastAsia="en-US"/>
        </w:rPr>
        <w:t>5)</w:t>
      </w:r>
      <w:r w:rsidRPr="00850021">
        <w:rPr>
          <w:rFonts w:ascii="Franklin Gothic Book" w:eastAsiaTheme="minorHAnsi" w:hAnsi="Franklin Gothic Book" w:cstheme="minorBidi"/>
          <w:sz w:val="22"/>
          <w:szCs w:val="22"/>
          <w:lang w:eastAsia="en-US"/>
        </w:rPr>
        <w:tab/>
        <w:t xml:space="preserve">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w:t>
      </w:r>
      <w:r w:rsidRPr="00850021">
        <w:rPr>
          <w:rFonts w:ascii="Franklin Gothic Book" w:eastAsiaTheme="minorHAnsi" w:hAnsi="Franklin Gothic Book" w:cstheme="minorBidi"/>
          <w:sz w:val="22"/>
          <w:szCs w:val="22"/>
          <w:lang w:eastAsia="en-US"/>
        </w:rPr>
        <w:lastRenderedPageBreak/>
        <w:t>nie później niż 14 (czternaście) dni przed rozpoczęciem wykonywania umowy. Niewniesienie w</w:t>
      </w:r>
      <w:r w:rsidR="00E64270" w:rsidRPr="00850021">
        <w:rPr>
          <w:rFonts w:ascii="Franklin Gothic Book" w:eastAsiaTheme="minorHAnsi" w:hAnsi="Franklin Gothic Book" w:cstheme="minorBidi"/>
          <w:sz w:val="22"/>
          <w:szCs w:val="22"/>
          <w:lang w:eastAsia="en-US"/>
        </w:rPr>
        <w:t> </w:t>
      </w:r>
      <w:r w:rsidRPr="00850021">
        <w:rPr>
          <w:rFonts w:ascii="Franklin Gothic Book" w:eastAsiaTheme="minorHAnsi" w:hAnsi="Franklin Gothic Book" w:cstheme="minorBidi"/>
          <w:sz w:val="22"/>
          <w:szCs w:val="22"/>
          <w:lang w:eastAsia="en-US"/>
        </w:rPr>
        <w:t>powyższym 14 (czternasto) - dniowym terminie zastrzeżeń oznacza zatwierdzenie zmiany warunków.</w:t>
      </w:r>
    </w:p>
    <w:p w14:paraId="3405FF08" w14:textId="77777777" w:rsidR="00214385" w:rsidRPr="00850021" w:rsidRDefault="00214385" w:rsidP="00214385">
      <w:pPr>
        <w:spacing w:after="160" w:line="259" w:lineRule="auto"/>
        <w:jc w:val="both"/>
        <w:rPr>
          <w:rFonts w:ascii="Franklin Gothic Book" w:eastAsiaTheme="minorHAnsi" w:hAnsi="Franklin Gothic Book" w:cstheme="minorBidi"/>
          <w:sz w:val="22"/>
          <w:szCs w:val="22"/>
          <w:lang w:eastAsia="en-US"/>
        </w:rPr>
      </w:pPr>
      <w:r w:rsidRPr="00850021">
        <w:rPr>
          <w:rFonts w:ascii="Franklin Gothic Book" w:eastAsiaTheme="minorHAnsi" w:hAnsi="Franklin Gothic Book" w:cstheme="minorBidi"/>
          <w:sz w:val="22"/>
          <w:szCs w:val="22"/>
          <w:lang w:eastAsia="en-US"/>
        </w:rPr>
        <w:t>6)</w:t>
      </w:r>
      <w:r w:rsidRPr="00850021">
        <w:rPr>
          <w:rFonts w:ascii="Franklin Gothic Book" w:eastAsiaTheme="minorHAnsi" w:hAnsi="Franklin Gothic Book"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6515B7B0" w14:textId="4697DA98" w:rsidR="00214385" w:rsidRPr="00850021" w:rsidRDefault="00214385" w:rsidP="00214385">
      <w:pPr>
        <w:spacing w:after="160" w:line="259" w:lineRule="auto"/>
        <w:jc w:val="both"/>
        <w:rPr>
          <w:rFonts w:ascii="Franklin Gothic Book" w:eastAsiaTheme="minorHAnsi" w:hAnsi="Franklin Gothic Book" w:cstheme="minorBidi"/>
          <w:sz w:val="22"/>
          <w:szCs w:val="22"/>
          <w:lang w:eastAsia="en-US"/>
        </w:rPr>
      </w:pPr>
      <w:r w:rsidRPr="00850021">
        <w:rPr>
          <w:rFonts w:ascii="Franklin Gothic Book" w:eastAsiaTheme="minorHAnsi" w:hAnsi="Franklin Gothic Book" w:cstheme="minorBidi"/>
          <w:sz w:val="22"/>
          <w:szCs w:val="22"/>
          <w:lang w:eastAsia="en-US"/>
        </w:rPr>
        <w:t>7)</w:t>
      </w:r>
      <w:r w:rsidRPr="00850021">
        <w:rPr>
          <w:rFonts w:ascii="Franklin Gothic Book" w:eastAsiaTheme="minorHAnsi" w:hAnsi="Franklin Gothic Book" w:cstheme="minorBidi"/>
          <w:sz w:val="22"/>
          <w:szCs w:val="22"/>
          <w:lang w:eastAsia="en-US"/>
        </w:rPr>
        <w:tab/>
        <w:t>Wykonawca zawrze ubezpieczenie u Ubezpieczyciela posiadającego jednostki organizacyjne w</w:t>
      </w:r>
      <w:r w:rsidR="00376DA5" w:rsidRPr="00850021">
        <w:rPr>
          <w:rFonts w:ascii="Franklin Gothic Book" w:eastAsiaTheme="minorHAnsi" w:hAnsi="Franklin Gothic Book" w:cstheme="minorBidi"/>
          <w:sz w:val="22"/>
          <w:szCs w:val="22"/>
          <w:lang w:eastAsia="en-US"/>
        </w:rPr>
        <w:t> </w:t>
      </w:r>
      <w:r w:rsidRPr="00850021">
        <w:rPr>
          <w:rFonts w:ascii="Franklin Gothic Book" w:eastAsiaTheme="minorHAnsi" w:hAnsi="Franklin Gothic Book" w:cstheme="minorBidi"/>
          <w:sz w:val="22"/>
          <w:szCs w:val="22"/>
          <w:lang w:eastAsia="en-US"/>
        </w:rPr>
        <w:t>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0C18A305" w14:textId="77777777" w:rsidR="00A90BB6" w:rsidRPr="00850021" w:rsidRDefault="00A90BB6" w:rsidP="00D051A9">
      <w:pPr>
        <w:spacing w:after="200" w:line="276" w:lineRule="auto"/>
        <w:rPr>
          <w:rFonts w:ascii="Franklin Gothic Book" w:hAnsi="Franklin Gothic Book" w:cs="Arial"/>
          <w:b/>
          <w:sz w:val="22"/>
          <w:szCs w:val="22"/>
        </w:rPr>
      </w:pPr>
    </w:p>
    <w:p w14:paraId="0293F007" w14:textId="7F467E45" w:rsidR="00EA67CA" w:rsidRPr="00850021" w:rsidRDefault="00A90BB6" w:rsidP="00765559">
      <w:pPr>
        <w:spacing w:after="160" w:line="259" w:lineRule="auto"/>
        <w:rPr>
          <w:rFonts w:ascii="Franklin Gothic Book" w:hAnsi="Franklin Gothic Book" w:cs="Arial"/>
          <w:b/>
          <w:sz w:val="22"/>
          <w:szCs w:val="22"/>
        </w:rPr>
      </w:pPr>
      <w:r w:rsidRPr="00850021">
        <w:rPr>
          <w:rFonts w:ascii="Franklin Gothic Book" w:hAnsi="Franklin Gothic Book" w:cs="Arial"/>
          <w:b/>
          <w:sz w:val="22"/>
          <w:szCs w:val="22"/>
        </w:rPr>
        <w:br w:type="page"/>
      </w:r>
    </w:p>
    <w:p w14:paraId="09E2864F" w14:textId="4E670CA2" w:rsidR="001154CD" w:rsidRPr="00850021" w:rsidRDefault="001154CD" w:rsidP="008F61EF">
      <w:pPr>
        <w:spacing w:after="160" w:line="259" w:lineRule="auto"/>
        <w:rPr>
          <w:rFonts w:ascii="Franklin Gothic Book" w:hAnsi="Franklin Gothic Book" w:cs="Arial"/>
          <w:b/>
          <w:sz w:val="22"/>
          <w:szCs w:val="22"/>
        </w:rPr>
      </w:pPr>
      <w:r w:rsidRPr="00850021">
        <w:rPr>
          <w:rFonts w:ascii="Franklin Gothic Book" w:hAnsi="Franklin Gothic Book" w:cs="Arial"/>
          <w:b/>
          <w:sz w:val="22"/>
          <w:szCs w:val="22"/>
        </w:rPr>
        <w:lastRenderedPageBreak/>
        <w:t xml:space="preserve">ZAŁĄCZNIK NR </w:t>
      </w:r>
      <w:r w:rsidR="00262BE0">
        <w:rPr>
          <w:rFonts w:ascii="Franklin Gothic Book" w:hAnsi="Franklin Gothic Book" w:cs="Arial"/>
          <w:b/>
          <w:sz w:val="22"/>
          <w:szCs w:val="22"/>
        </w:rPr>
        <w:t>8</w:t>
      </w:r>
      <w:r w:rsidRPr="00850021">
        <w:rPr>
          <w:rFonts w:ascii="Franklin Gothic Book" w:hAnsi="Franklin Gothic Book" w:cs="Arial"/>
          <w:b/>
          <w:sz w:val="22"/>
          <w:szCs w:val="22"/>
        </w:rPr>
        <w:t xml:space="preserve"> do Umowy </w:t>
      </w:r>
    </w:p>
    <w:p w14:paraId="52472CEF" w14:textId="77777777" w:rsidR="001154CD" w:rsidRPr="00850021" w:rsidRDefault="001154CD" w:rsidP="001154CD">
      <w:pPr>
        <w:spacing w:after="200" w:line="276" w:lineRule="auto"/>
        <w:jc w:val="center"/>
        <w:rPr>
          <w:rFonts w:ascii="Franklin Gothic Book" w:hAnsi="Franklin Gothic Book" w:cs="Arial"/>
          <w:b/>
          <w:sz w:val="22"/>
          <w:szCs w:val="22"/>
        </w:rPr>
      </w:pPr>
    </w:p>
    <w:p w14:paraId="0F93BB6C" w14:textId="77777777" w:rsidR="001154CD" w:rsidRPr="00850021" w:rsidRDefault="001154CD" w:rsidP="001154CD">
      <w:pPr>
        <w:spacing w:after="200" w:line="276" w:lineRule="auto"/>
        <w:jc w:val="center"/>
        <w:rPr>
          <w:rFonts w:ascii="Franklin Gothic Book" w:hAnsi="Franklin Gothic Book" w:cs="Arial"/>
          <w:b/>
          <w:sz w:val="22"/>
          <w:szCs w:val="22"/>
        </w:rPr>
      </w:pPr>
      <w:r w:rsidRPr="00850021">
        <w:rPr>
          <w:rFonts w:ascii="Franklin Gothic Book" w:hAnsi="Franklin Gothic Book" w:cs="Arial"/>
          <w:b/>
          <w:sz w:val="22"/>
          <w:szCs w:val="22"/>
        </w:rPr>
        <w:t>KOPIA POLISY ( CERTYFIKATU)  UBEZPIECZENIA OC WYKONAWCY</w:t>
      </w:r>
    </w:p>
    <w:p w14:paraId="3189D59C" w14:textId="77777777" w:rsidR="00111647" w:rsidRPr="00850021" w:rsidRDefault="001154CD" w:rsidP="008F61EF">
      <w:pPr>
        <w:spacing w:after="200" w:line="276" w:lineRule="auto"/>
        <w:jc w:val="right"/>
        <w:rPr>
          <w:rFonts w:ascii="Franklin Gothic Book" w:hAnsi="Franklin Gothic Book"/>
          <w:b/>
          <w:sz w:val="22"/>
          <w:szCs w:val="22"/>
        </w:rPr>
      </w:pPr>
      <w:r w:rsidRPr="00850021">
        <w:rPr>
          <w:rFonts w:ascii="Franklin Gothic Book" w:hAnsi="Franklin Gothic Book" w:cs="Arial"/>
          <w:b/>
          <w:sz w:val="22"/>
          <w:szCs w:val="22"/>
        </w:rPr>
        <w:br w:type="page"/>
      </w:r>
    </w:p>
    <w:p w14:paraId="0FD47E11" w14:textId="77777777" w:rsidR="00111647" w:rsidRPr="00850021" w:rsidRDefault="00111647">
      <w:pPr>
        <w:spacing w:after="160" w:line="259" w:lineRule="auto"/>
        <w:rPr>
          <w:rFonts w:ascii="Franklin Gothic Book" w:hAnsi="Franklin Gothic Book" w:cs="Arial"/>
          <w:b/>
          <w:sz w:val="22"/>
          <w:szCs w:val="22"/>
        </w:rPr>
      </w:pPr>
    </w:p>
    <w:p w14:paraId="65F51516" w14:textId="625C8E86" w:rsidR="00D051A9" w:rsidRPr="00850021" w:rsidRDefault="00D051A9" w:rsidP="008F61EF">
      <w:pPr>
        <w:spacing w:after="200" w:line="276" w:lineRule="auto"/>
        <w:jc w:val="both"/>
        <w:rPr>
          <w:rFonts w:ascii="Franklin Gothic Book" w:hAnsi="Franklin Gothic Book" w:cs="Arial"/>
          <w:b/>
          <w:sz w:val="22"/>
          <w:szCs w:val="22"/>
        </w:rPr>
      </w:pPr>
      <w:r w:rsidRPr="00850021">
        <w:rPr>
          <w:rFonts w:ascii="Franklin Gothic Book" w:hAnsi="Franklin Gothic Book" w:cs="Arial"/>
          <w:b/>
          <w:sz w:val="22"/>
          <w:szCs w:val="22"/>
        </w:rPr>
        <w:t xml:space="preserve">ZAŁĄCZNIK NR </w:t>
      </w:r>
      <w:r w:rsidR="00262BE0">
        <w:rPr>
          <w:rFonts w:ascii="Franklin Gothic Book" w:hAnsi="Franklin Gothic Book" w:cs="Arial"/>
          <w:b/>
          <w:sz w:val="22"/>
          <w:szCs w:val="22"/>
        </w:rPr>
        <w:t>10</w:t>
      </w:r>
      <w:r w:rsidRPr="00850021">
        <w:rPr>
          <w:rFonts w:ascii="Franklin Gothic Book" w:hAnsi="Franklin Gothic Book" w:cs="Arial"/>
          <w:b/>
          <w:sz w:val="22"/>
          <w:szCs w:val="22"/>
        </w:rPr>
        <w:t xml:space="preserve"> do Umowy </w:t>
      </w:r>
    </w:p>
    <w:p w14:paraId="0636CEB4" w14:textId="77777777" w:rsidR="00D051A9" w:rsidRPr="00850021" w:rsidRDefault="00D051A9" w:rsidP="00D051A9">
      <w:pPr>
        <w:spacing w:line="360" w:lineRule="auto"/>
        <w:jc w:val="center"/>
        <w:rPr>
          <w:rFonts w:ascii="Franklin Gothic Book" w:hAnsi="Franklin Gothic Book" w:cs="Arial"/>
          <w:b/>
          <w:sz w:val="22"/>
          <w:szCs w:val="22"/>
        </w:rPr>
      </w:pPr>
    </w:p>
    <w:p w14:paraId="7FA47D78" w14:textId="77777777" w:rsidR="00D051A9" w:rsidRPr="00850021" w:rsidRDefault="00D051A9" w:rsidP="00D051A9">
      <w:pPr>
        <w:spacing w:line="360" w:lineRule="auto"/>
        <w:jc w:val="center"/>
        <w:rPr>
          <w:rFonts w:ascii="Franklin Gothic Book" w:hAnsi="Franklin Gothic Book" w:cs="Arial"/>
          <w:b/>
          <w:sz w:val="22"/>
          <w:szCs w:val="22"/>
        </w:rPr>
      </w:pPr>
      <w:r w:rsidRPr="00850021">
        <w:rPr>
          <w:rFonts w:ascii="Franklin Gothic Book" w:hAnsi="Franklin Gothic Book" w:cs="Arial"/>
          <w:b/>
          <w:sz w:val="22"/>
          <w:szCs w:val="22"/>
        </w:rPr>
        <w:t xml:space="preserve">WZÓR WYKAZU PODWYKONAWCÓW </w:t>
      </w:r>
    </w:p>
    <w:p w14:paraId="646E59A1" w14:textId="77777777" w:rsidR="00D051A9" w:rsidRPr="00850021" w:rsidRDefault="00D051A9" w:rsidP="00D051A9">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850021" w14:paraId="5383B369"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78716B33" w14:textId="77777777" w:rsidR="00D051A9" w:rsidRPr="00850021" w:rsidRDefault="00D051A9" w:rsidP="00694227">
            <w:pPr>
              <w:spacing w:line="360" w:lineRule="auto"/>
              <w:jc w:val="center"/>
              <w:rPr>
                <w:rFonts w:ascii="Franklin Gothic Book" w:hAnsi="Franklin Gothic Book" w:cs="Arial"/>
                <w:b/>
                <w:sz w:val="22"/>
                <w:szCs w:val="22"/>
              </w:rPr>
            </w:pPr>
            <w:r w:rsidRPr="00850021">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322A6B14" w14:textId="77777777" w:rsidR="00D051A9" w:rsidRPr="00850021" w:rsidRDefault="00D051A9" w:rsidP="00694227">
            <w:pPr>
              <w:spacing w:line="360" w:lineRule="auto"/>
              <w:jc w:val="center"/>
              <w:rPr>
                <w:rFonts w:ascii="Franklin Gothic Book" w:hAnsi="Franklin Gothic Book" w:cs="Arial"/>
                <w:b/>
                <w:sz w:val="22"/>
                <w:szCs w:val="22"/>
              </w:rPr>
            </w:pPr>
            <w:r w:rsidRPr="00850021">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205AB94E" w14:textId="77777777" w:rsidR="00D051A9" w:rsidRPr="00850021" w:rsidRDefault="00D051A9" w:rsidP="00694227">
            <w:pPr>
              <w:spacing w:line="360" w:lineRule="auto"/>
              <w:jc w:val="center"/>
              <w:rPr>
                <w:rFonts w:ascii="Franklin Gothic Book" w:hAnsi="Franklin Gothic Book" w:cs="Arial"/>
                <w:b/>
                <w:sz w:val="22"/>
                <w:szCs w:val="22"/>
              </w:rPr>
            </w:pPr>
            <w:r w:rsidRPr="00850021">
              <w:rPr>
                <w:rFonts w:ascii="Franklin Gothic Book" w:hAnsi="Franklin Gothic Book" w:cs="Arial"/>
                <w:b/>
                <w:sz w:val="22"/>
                <w:szCs w:val="22"/>
              </w:rPr>
              <w:t>Zakres Usług</w:t>
            </w:r>
          </w:p>
        </w:tc>
      </w:tr>
      <w:tr w:rsidR="00D051A9" w:rsidRPr="00850021" w14:paraId="744A6880"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E86A752" w14:textId="77777777" w:rsidR="00D051A9" w:rsidRPr="00850021"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ECDEF60" w14:textId="77777777" w:rsidR="00D051A9" w:rsidRPr="00850021"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0D64EFA6" w14:textId="77777777" w:rsidR="00D051A9" w:rsidRPr="00850021" w:rsidRDefault="00D051A9" w:rsidP="00694227">
            <w:pPr>
              <w:spacing w:before="20" w:after="20" w:line="360" w:lineRule="auto"/>
              <w:rPr>
                <w:rFonts w:ascii="Franklin Gothic Book" w:hAnsi="Franklin Gothic Book" w:cs="Arial"/>
                <w:sz w:val="22"/>
                <w:szCs w:val="22"/>
              </w:rPr>
            </w:pPr>
          </w:p>
        </w:tc>
      </w:tr>
      <w:tr w:rsidR="00D051A9" w:rsidRPr="00850021" w14:paraId="0426735C"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6597F55A" w14:textId="77777777" w:rsidR="00D051A9" w:rsidRPr="00850021"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1AC6B78" w14:textId="77777777" w:rsidR="00D051A9" w:rsidRPr="00850021"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1EA3920B" w14:textId="77777777" w:rsidR="00D051A9" w:rsidRPr="00850021" w:rsidRDefault="00D051A9" w:rsidP="00694227">
            <w:pPr>
              <w:spacing w:before="20" w:after="20" w:line="360" w:lineRule="auto"/>
              <w:rPr>
                <w:rFonts w:ascii="Franklin Gothic Book" w:hAnsi="Franklin Gothic Book" w:cs="Arial"/>
                <w:sz w:val="22"/>
                <w:szCs w:val="22"/>
              </w:rPr>
            </w:pPr>
          </w:p>
        </w:tc>
      </w:tr>
      <w:tr w:rsidR="00D051A9" w:rsidRPr="00850021" w14:paraId="76838DB5"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2244F36" w14:textId="77777777" w:rsidR="00D051A9" w:rsidRPr="00850021"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5FFACB3" w14:textId="77777777" w:rsidR="00D051A9" w:rsidRPr="00850021"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4C911FF3" w14:textId="77777777" w:rsidR="00D051A9" w:rsidRPr="00850021" w:rsidRDefault="00D051A9" w:rsidP="00694227">
            <w:pPr>
              <w:spacing w:before="20" w:after="20" w:line="360" w:lineRule="auto"/>
              <w:rPr>
                <w:rFonts w:ascii="Franklin Gothic Book" w:hAnsi="Franklin Gothic Book" w:cs="Arial"/>
                <w:sz w:val="22"/>
                <w:szCs w:val="22"/>
              </w:rPr>
            </w:pPr>
          </w:p>
        </w:tc>
      </w:tr>
      <w:tr w:rsidR="00D051A9" w:rsidRPr="00850021" w14:paraId="33A98C72"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FE05031" w14:textId="77777777" w:rsidR="00D051A9" w:rsidRPr="00850021" w:rsidRDefault="00D051A9" w:rsidP="00694227">
            <w:pPr>
              <w:spacing w:before="20" w:after="20" w:line="360" w:lineRule="auto"/>
              <w:ind w:left="142"/>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B712FF5" w14:textId="77777777" w:rsidR="00D051A9" w:rsidRPr="00850021" w:rsidRDefault="00D051A9" w:rsidP="00694227">
            <w:pPr>
              <w:spacing w:before="20" w:after="20" w:line="360" w:lineRule="auto"/>
              <w:ind w:left="142"/>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5049A0C5" w14:textId="77777777" w:rsidR="00D051A9" w:rsidRPr="00850021" w:rsidRDefault="00D051A9" w:rsidP="00694227">
            <w:pPr>
              <w:spacing w:before="20" w:after="20" w:line="360" w:lineRule="auto"/>
              <w:rPr>
                <w:rFonts w:ascii="Franklin Gothic Book" w:hAnsi="Franklin Gothic Book" w:cs="Arial"/>
                <w:sz w:val="22"/>
                <w:szCs w:val="22"/>
              </w:rPr>
            </w:pPr>
          </w:p>
        </w:tc>
      </w:tr>
    </w:tbl>
    <w:p w14:paraId="0A7DB3F4" w14:textId="77777777" w:rsidR="00D051A9" w:rsidRPr="00850021" w:rsidRDefault="00D051A9" w:rsidP="00D051A9">
      <w:pPr>
        <w:spacing w:line="360" w:lineRule="auto"/>
        <w:rPr>
          <w:rFonts w:ascii="Franklin Gothic Book" w:hAnsi="Franklin Gothic Book" w:cs="Arial"/>
          <w:sz w:val="22"/>
          <w:szCs w:val="22"/>
        </w:rPr>
      </w:pPr>
    </w:p>
    <w:p w14:paraId="136D5682" w14:textId="77777777" w:rsidR="00D051A9" w:rsidRPr="00850021" w:rsidRDefault="00D051A9" w:rsidP="00D051A9">
      <w:pPr>
        <w:rPr>
          <w:rFonts w:ascii="Franklin Gothic Book" w:hAnsi="Franklin Gothic Book" w:cs="Arial"/>
          <w:sz w:val="22"/>
          <w:szCs w:val="22"/>
        </w:rPr>
      </w:pPr>
      <w:r w:rsidRPr="00850021">
        <w:rPr>
          <w:rFonts w:ascii="Franklin Gothic Book" w:hAnsi="Franklin Gothic Book" w:cs="Arial"/>
          <w:sz w:val="22"/>
          <w:szCs w:val="22"/>
        </w:rPr>
        <w:br/>
      </w:r>
    </w:p>
    <w:p w14:paraId="649C7BE9" w14:textId="77777777" w:rsidR="0064234B" w:rsidRPr="00850021" w:rsidRDefault="0064234B">
      <w:pPr>
        <w:spacing w:after="160" w:line="259" w:lineRule="auto"/>
        <w:rPr>
          <w:rFonts w:ascii="Franklin Gothic Book" w:hAnsi="Franklin Gothic Book"/>
          <w:sz w:val="22"/>
          <w:szCs w:val="22"/>
        </w:rPr>
      </w:pPr>
      <w:r w:rsidRPr="00850021">
        <w:rPr>
          <w:rFonts w:ascii="Franklin Gothic Book" w:hAnsi="Franklin Gothic Book"/>
          <w:sz w:val="22"/>
          <w:szCs w:val="22"/>
        </w:rPr>
        <w:br w:type="page"/>
      </w:r>
    </w:p>
    <w:p w14:paraId="546E0DC2" w14:textId="13D48532" w:rsidR="00214385" w:rsidRPr="00850021" w:rsidRDefault="00214385" w:rsidP="00214385">
      <w:pPr>
        <w:spacing w:after="200" w:line="276" w:lineRule="auto"/>
        <w:rPr>
          <w:rFonts w:ascii="Franklin Gothic Book" w:hAnsi="Franklin Gothic Book" w:cs="Arial"/>
          <w:b/>
          <w:sz w:val="22"/>
          <w:szCs w:val="22"/>
        </w:rPr>
      </w:pPr>
      <w:r w:rsidRPr="00850021">
        <w:rPr>
          <w:rFonts w:ascii="Franklin Gothic Book" w:hAnsi="Franklin Gothic Book" w:cs="Arial"/>
          <w:b/>
          <w:sz w:val="22"/>
          <w:szCs w:val="22"/>
        </w:rPr>
        <w:lastRenderedPageBreak/>
        <w:t>ZAŁĄCZNIK NR 1</w:t>
      </w:r>
      <w:r w:rsidR="00262BE0">
        <w:rPr>
          <w:rFonts w:ascii="Franklin Gothic Book" w:hAnsi="Franklin Gothic Book" w:cs="Arial"/>
          <w:b/>
          <w:sz w:val="22"/>
          <w:szCs w:val="22"/>
        </w:rPr>
        <w:t>1</w:t>
      </w:r>
      <w:r w:rsidRPr="00850021">
        <w:rPr>
          <w:rFonts w:ascii="Franklin Gothic Book" w:hAnsi="Franklin Gothic Book" w:cs="Arial"/>
          <w:b/>
          <w:sz w:val="22"/>
          <w:szCs w:val="22"/>
        </w:rPr>
        <w:t xml:space="preserve"> do Umowy</w:t>
      </w:r>
    </w:p>
    <w:p w14:paraId="0D5DE6C9" w14:textId="77777777" w:rsidR="00214385" w:rsidRPr="00850021" w:rsidRDefault="00214385" w:rsidP="00214385">
      <w:pPr>
        <w:jc w:val="center"/>
        <w:rPr>
          <w:rStyle w:val="Uwydatnienie"/>
          <w:rFonts w:ascii="Franklin Gothic Book" w:hAnsi="Franklin Gothic Book"/>
          <w:b/>
          <w:sz w:val="22"/>
          <w:szCs w:val="22"/>
        </w:rPr>
      </w:pPr>
    </w:p>
    <w:p w14:paraId="666B564E" w14:textId="77777777" w:rsidR="00214385" w:rsidRPr="00850021" w:rsidRDefault="00214385" w:rsidP="00214385">
      <w:pPr>
        <w:jc w:val="center"/>
        <w:rPr>
          <w:rStyle w:val="Uwydatnienie"/>
          <w:rFonts w:ascii="Franklin Gothic Book" w:hAnsi="Franklin Gothic Book"/>
          <w:b/>
          <w:sz w:val="22"/>
          <w:szCs w:val="22"/>
        </w:rPr>
      </w:pPr>
    </w:p>
    <w:p w14:paraId="0873030D" w14:textId="2D220671" w:rsidR="00214385" w:rsidRPr="00850021" w:rsidRDefault="00214385" w:rsidP="00214385">
      <w:pPr>
        <w:jc w:val="center"/>
        <w:rPr>
          <w:rFonts w:ascii="Franklin Gothic Book" w:hAnsi="Franklin Gothic Book" w:cs="Tahoma"/>
          <w:sz w:val="22"/>
          <w:szCs w:val="22"/>
        </w:rPr>
      </w:pPr>
      <w:r w:rsidRPr="00765559">
        <w:rPr>
          <w:rFonts w:ascii="Franklin Gothic Book" w:hAnsi="Franklin Gothic Book" w:cs="Tahoma"/>
          <w:b/>
          <w:sz w:val="22"/>
          <w:szCs w:val="22"/>
        </w:rPr>
        <w:t>UMOWA nr ……./RODO/……………………../2018</w:t>
      </w:r>
    </w:p>
    <w:p w14:paraId="3F48AE70" w14:textId="77777777" w:rsidR="00214385" w:rsidRPr="00850021" w:rsidRDefault="00214385" w:rsidP="00214385">
      <w:pPr>
        <w:spacing w:after="60" w:line="280" w:lineRule="exact"/>
        <w:jc w:val="center"/>
        <w:rPr>
          <w:rFonts w:ascii="Franklin Gothic Book" w:hAnsi="Franklin Gothic Book" w:cs="Tahoma"/>
          <w:b/>
          <w:sz w:val="22"/>
          <w:szCs w:val="22"/>
        </w:rPr>
      </w:pPr>
      <w:r w:rsidRPr="00850021">
        <w:rPr>
          <w:rFonts w:ascii="Franklin Gothic Book" w:hAnsi="Franklin Gothic Book" w:cs="Tahoma"/>
          <w:b/>
          <w:sz w:val="22"/>
          <w:szCs w:val="22"/>
        </w:rPr>
        <w:t>POWIERZENIA PRZETWARZANIA DANYCH OSOBOWYCH</w:t>
      </w:r>
    </w:p>
    <w:p w14:paraId="6258D8AD" w14:textId="77777777" w:rsidR="00214385" w:rsidRPr="00850021" w:rsidRDefault="00214385" w:rsidP="00214385">
      <w:pPr>
        <w:spacing w:after="60" w:line="280" w:lineRule="exact"/>
        <w:jc w:val="center"/>
        <w:rPr>
          <w:rFonts w:ascii="Franklin Gothic Book" w:hAnsi="Franklin Gothic Book" w:cs="Tahoma"/>
          <w:b/>
          <w:sz w:val="22"/>
          <w:szCs w:val="22"/>
        </w:rPr>
      </w:pPr>
      <w:r w:rsidRPr="00850021">
        <w:rPr>
          <w:rFonts w:ascii="Franklin Gothic Book" w:hAnsi="Franklin Gothic Book" w:cs="Tahoma"/>
          <w:sz w:val="22"/>
          <w:szCs w:val="22"/>
        </w:rPr>
        <w:t xml:space="preserve">(dalej: </w:t>
      </w:r>
      <w:r w:rsidRPr="00850021">
        <w:rPr>
          <w:rFonts w:ascii="Franklin Gothic Book" w:hAnsi="Franklin Gothic Book" w:cs="Tahoma"/>
          <w:b/>
          <w:sz w:val="22"/>
          <w:szCs w:val="22"/>
        </w:rPr>
        <w:t>„Umowa powierzenia”</w:t>
      </w:r>
      <w:r w:rsidRPr="00850021">
        <w:rPr>
          <w:rFonts w:ascii="Franklin Gothic Book" w:hAnsi="Franklin Gothic Book" w:cs="Tahoma"/>
          <w:sz w:val="22"/>
          <w:szCs w:val="22"/>
        </w:rPr>
        <w:t>)</w:t>
      </w:r>
    </w:p>
    <w:p w14:paraId="057D4476" w14:textId="5A09E212" w:rsidR="00214385" w:rsidRPr="00850021" w:rsidRDefault="00214385" w:rsidP="00214385">
      <w:pPr>
        <w:spacing w:after="60" w:line="280" w:lineRule="exact"/>
        <w:rPr>
          <w:rFonts w:ascii="Franklin Gothic Book" w:hAnsi="Franklin Gothic Book" w:cs="Tahoma"/>
          <w:sz w:val="22"/>
          <w:szCs w:val="22"/>
        </w:rPr>
      </w:pPr>
      <w:r w:rsidRPr="00850021">
        <w:rPr>
          <w:rFonts w:ascii="Franklin Gothic Book" w:hAnsi="Franklin Gothic Book" w:cs="Tahoma"/>
          <w:sz w:val="22"/>
          <w:szCs w:val="22"/>
        </w:rPr>
        <w:t xml:space="preserve">zawarta w Zawadzie w dniu …… </w:t>
      </w:r>
      <w:r w:rsidR="00AB1776" w:rsidRPr="00850021">
        <w:rPr>
          <w:rFonts w:ascii="Franklin Gothic Book" w:hAnsi="Franklin Gothic Book" w:cs="Tahoma"/>
          <w:sz w:val="22"/>
          <w:szCs w:val="22"/>
        </w:rPr>
        <w:t>…………</w:t>
      </w:r>
      <w:r w:rsidRPr="00850021">
        <w:rPr>
          <w:rFonts w:ascii="Franklin Gothic Book" w:hAnsi="Franklin Gothic Book" w:cs="Tahoma"/>
          <w:sz w:val="22"/>
          <w:szCs w:val="22"/>
        </w:rPr>
        <w:t>201</w:t>
      </w:r>
      <w:r w:rsidR="00D1151D" w:rsidRPr="00850021">
        <w:rPr>
          <w:rFonts w:ascii="Franklin Gothic Book" w:hAnsi="Franklin Gothic Book" w:cs="Tahoma"/>
          <w:sz w:val="22"/>
          <w:szCs w:val="22"/>
        </w:rPr>
        <w:t>…</w:t>
      </w:r>
      <w:r w:rsidRPr="00850021">
        <w:rPr>
          <w:rFonts w:ascii="Franklin Gothic Book" w:hAnsi="Franklin Gothic Book" w:cs="Tahoma"/>
          <w:sz w:val="22"/>
          <w:szCs w:val="22"/>
        </w:rPr>
        <w:t xml:space="preserve"> r. pomiędzy:</w:t>
      </w:r>
    </w:p>
    <w:p w14:paraId="31B80DA7" w14:textId="77777777" w:rsidR="00214385" w:rsidRPr="00850021" w:rsidRDefault="00214385" w:rsidP="00214385">
      <w:pPr>
        <w:spacing w:after="60" w:line="280" w:lineRule="exact"/>
        <w:jc w:val="both"/>
        <w:rPr>
          <w:rFonts w:ascii="Franklin Gothic Book" w:hAnsi="Franklin Gothic Book" w:cs="Tahoma"/>
          <w:b/>
          <w:bCs/>
          <w:sz w:val="22"/>
          <w:szCs w:val="22"/>
        </w:rPr>
      </w:pPr>
      <w:r w:rsidRPr="00850021">
        <w:rPr>
          <w:rFonts w:ascii="Franklin Gothic Book" w:hAnsi="Franklin Gothic Book" w:cs="Tahoma"/>
          <w:b/>
          <w:bCs/>
          <w:sz w:val="22"/>
          <w:szCs w:val="22"/>
        </w:rPr>
        <w:t xml:space="preserve">Enea Elektrownia Połaniec Spółka Akcyjna </w:t>
      </w:r>
      <w:r w:rsidRPr="00850021">
        <w:rPr>
          <w:rFonts w:ascii="Franklin Gothic Book" w:hAnsi="Franklin Gothic Book" w:cs="Tahoma"/>
          <w:bCs/>
          <w:sz w:val="22"/>
          <w:szCs w:val="22"/>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850021">
        <w:rPr>
          <w:rFonts w:ascii="Franklin Gothic Book" w:hAnsi="Franklin Gothic Book" w:cs="Tahoma"/>
          <w:b/>
          <w:bCs/>
          <w:sz w:val="22"/>
          <w:szCs w:val="22"/>
        </w:rPr>
        <w:t xml:space="preserve"> „</w:t>
      </w:r>
      <w:r w:rsidRPr="00850021">
        <w:rPr>
          <w:rFonts w:ascii="Franklin Gothic Book" w:hAnsi="Franklin Gothic Book" w:cs="Tahoma"/>
          <w:b/>
          <w:sz w:val="22"/>
          <w:szCs w:val="22"/>
        </w:rPr>
        <w:t>Administratorem danych</w:t>
      </w:r>
      <w:r w:rsidRPr="00850021">
        <w:rPr>
          <w:rFonts w:ascii="Franklin Gothic Book" w:hAnsi="Franklin Gothic Book" w:cs="Tahoma"/>
          <w:b/>
          <w:bCs/>
          <w:sz w:val="22"/>
          <w:szCs w:val="22"/>
        </w:rPr>
        <w:t>”</w:t>
      </w:r>
      <w:r w:rsidRPr="00850021">
        <w:rPr>
          <w:rFonts w:ascii="Franklin Gothic Book" w:hAnsi="Franklin Gothic Book" w:cs="Tahoma"/>
          <w:bCs/>
          <w:sz w:val="22"/>
          <w:szCs w:val="22"/>
        </w:rPr>
        <w:t>, którego reprezentują:</w:t>
      </w:r>
    </w:p>
    <w:p w14:paraId="7CF08EA4" w14:textId="77777777" w:rsidR="00214385" w:rsidRPr="00850021" w:rsidRDefault="00214385" w:rsidP="00214385">
      <w:pPr>
        <w:numPr>
          <w:ilvl w:val="0"/>
          <w:numId w:val="98"/>
        </w:numPr>
        <w:tabs>
          <w:tab w:val="left" w:pos="709"/>
          <w:tab w:val="left" w:pos="1134"/>
        </w:tabs>
        <w:spacing w:line="319" w:lineRule="auto"/>
        <w:jc w:val="both"/>
        <w:rPr>
          <w:rFonts w:ascii="Franklin Gothic Book" w:hAnsi="Franklin Gothic Book" w:cs="Tahoma"/>
          <w:bCs/>
          <w:iCs/>
          <w:sz w:val="22"/>
          <w:szCs w:val="22"/>
        </w:rPr>
      </w:pPr>
      <w:r w:rsidRPr="00850021">
        <w:rPr>
          <w:rFonts w:ascii="Franklin Gothic Book" w:hAnsi="Franklin Gothic Book" w:cs="Tahoma"/>
          <w:b/>
          <w:bCs/>
          <w:iCs/>
          <w:sz w:val="22"/>
          <w:szCs w:val="22"/>
        </w:rPr>
        <w:t>.......................... - ..........................</w:t>
      </w:r>
    </w:p>
    <w:p w14:paraId="339D14A7" w14:textId="77777777" w:rsidR="00214385" w:rsidRPr="00850021" w:rsidRDefault="00214385" w:rsidP="00214385">
      <w:pPr>
        <w:numPr>
          <w:ilvl w:val="0"/>
          <w:numId w:val="98"/>
        </w:numPr>
        <w:tabs>
          <w:tab w:val="left" w:pos="709"/>
          <w:tab w:val="left" w:pos="1134"/>
        </w:tabs>
        <w:spacing w:line="319" w:lineRule="auto"/>
        <w:jc w:val="both"/>
        <w:rPr>
          <w:rFonts w:ascii="Franklin Gothic Book" w:hAnsi="Franklin Gothic Book" w:cs="Tahoma"/>
          <w:bCs/>
          <w:iCs/>
          <w:sz w:val="22"/>
          <w:szCs w:val="22"/>
        </w:rPr>
      </w:pPr>
      <w:r w:rsidRPr="00850021">
        <w:rPr>
          <w:rFonts w:ascii="Franklin Gothic Book" w:hAnsi="Franklin Gothic Book" w:cs="Tahoma"/>
          <w:b/>
          <w:bCs/>
          <w:iCs/>
          <w:sz w:val="22"/>
          <w:szCs w:val="22"/>
        </w:rPr>
        <w:t>.......................... - ..........................</w:t>
      </w:r>
    </w:p>
    <w:p w14:paraId="2C2E13E0" w14:textId="77777777" w:rsidR="00214385" w:rsidRPr="00850021" w:rsidRDefault="00214385" w:rsidP="00214385">
      <w:pPr>
        <w:spacing w:after="60" w:line="280" w:lineRule="exact"/>
        <w:rPr>
          <w:rFonts w:ascii="Franklin Gothic Book" w:hAnsi="Franklin Gothic Book" w:cs="Tahoma"/>
          <w:sz w:val="22"/>
          <w:szCs w:val="22"/>
        </w:rPr>
      </w:pPr>
      <w:r w:rsidRPr="00850021">
        <w:rPr>
          <w:rFonts w:ascii="Franklin Gothic Book" w:hAnsi="Franklin Gothic Book" w:cs="Tahoma"/>
          <w:sz w:val="22"/>
          <w:szCs w:val="22"/>
        </w:rPr>
        <w:t>a</w:t>
      </w:r>
    </w:p>
    <w:p w14:paraId="7EBD3D9B" w14:textId="77777777" w:rsidR="00214385" w:rsidRPr="00850021" w:rsidRDefault="00214385" w:rsidP="00214385">
      <w:pPr>
        <w:spacing w:after="60" w:line="280" w:lineRule="exact"/>
        <w:jc w:val="both"/>
        <w:rPr>
          <w:rFonts w:ascii="Franklin Gothic Book" w:hAnsi="Franklin Gothic Book" w:cs="Tahoma"/>
          <w:bCs/>
          <w:sz w:val="22"/>
          <w:szCs w:val="22"/>
        </w:rPr>
      </w:pPr>
      <w:bookmarkStart w:id="20" w:name="_Ref27663819"/>
      <w:r w:rsidRPr="00850021">
        <w:rPr>
          <w:rFonts w:ascii="Franklin Gothic Book" w:hAnsi="Franklin Gothic Book" w:cs="Tahoma"/>
          <w:b/>
          <w:bCs/>
          <w:sz w:val="22"/>
          <w:szCs w:val="22"/>
        </w:rPr>
        <w:t>xxxxxxxxxxxx</w:t>
      </w:r>
      <w:r w:rsidRPr="00850021">
        <w:rPr>
          <w:rFonts w:ascii="Franklin Gothic Book" w:hAnsi="Franklin Gothic Book" w:cs="Tahoma"/>
          <w:bCs/>
          <w:sz w:val="22"/>
          <w:szCs w:val="22"/>
        </w:rPr>
        <w:t xml:space="preserve"> z siedzibą w xxxxxxxxxxxx, wpisaną do Rejestru Przedsiębiorców Krajowego Rejestru Sądowego pod numerem xxxxxxx przez Sąd Rejonowy w xxxxxx, X Wydział Gospodarczy Krajowego Rejestru Sądowego, wysokość kapitału zakładowego xxxxxx, NIP: xxx-xx-xx-xxx, zwaną dalej „</w:t>
      </w:r>
      <w:r w:rsidRPr="00850021">
        <w:rPr>
          <w:rFonts w:ascii="Franklin Gothic Book" w:hAnsi="Franklin Gothic Book" w:cs="Tahoma"/>
          <w:b/>
          <w:sz w:val="22"/>
          <w:szCs w:val="22"/>
        </w:rPr>
        <w:t>Procesorem</w:t>
      </w:r>
      <w:r w:rsidRPr="00850021">
        <w:rPr>
          <w:rFonts w:ascii="Franklin Gothic Book" w:hAnsi="Franklin Gothic Book" w:cs="Tahoma"/>
          <w:bCs/>
          <w:sz w:val="22"/>
          <w:szCs w:val="22"/>
        </w:rPr>
        <w:t>”, którego reprezentuje:</w:t>
      </w:r>
    </w:p>
    <w:p w14:paraId="3CF15D38" w14:textId="77777777" w:rsidR="00214385" w:rsidRPr="00850021" w:rsidRDefault="00214385" w:rsidP="00214385">
      <w:pPr>
        <w:spacing w:after="60" w:line="280" w:lineRule="exact"/>
        <w:ind w:left="708"/>
        <w:jc w:val="both"/>
        <w:rPr>
          <w:rFonts w:ascii="Franklin Gothic Book" w:hAnsi="Franklin Gothic Book" w:cs="Tahoma"/>
          <w:bCs/>
          <w:sz w:val="22"/>
          <w:szCs w:val="22"/>
        </w:rPr>
      </w:pPr>
      <w:r w:rsidRPr="00850021">
        <w:rPr>
          <w:rFonts w:ascii="Franklin Gothic Book" w:hAnsi="Franklin Gothic Book" w:cs="Tahoma"/>
          <w:b/>
          <w:bCs/>
          <w:sz w:val="22"/>
          <w:szCs w:val="22"/>
        </w:rPr>
        <w:t>xxxxxxxxx</w:t>
      </w:r>
      <w:r w:rsidRPr="00850021">
        <w:rPr>
          <w:rFonts w:ascii="Franklin Gothic Book" w:hAnsi="Franklin Gothic Book" w:cs="Tahoma"/>
          <w:bCs/>
          <w:sz w:val="22"/>
          <w:szCs w:val="22"/>
        </w:rPr>
        <w:t xml:space="preserve"> </w:t>
      </w:r>
      <w:r w:rsidRPr="00850021">
        <w:rPr>
          <w:rFonts w:ascii="Franklin Gothic Book" w:hAnsi="Franklin Gothic Book" w:cs="Tahoma"/>
          <w:bCs/>
          <w:sz w:val="22"/>
          <w:szCs w:val="22"/>
        </w:rPr>
        <w:tab/>
      </w:r>
      <w:r w:rsidRPr="00850021">
        <w:rPr>
          <w:rFonts w:ascii="Franklin Gothic Book" w:hAnsi="Franklin Gothic Book" w:cs="Tahoma"/>
          <w:bCs/>
          <w:sz w:val="22"/>
          <w:szCs w:val="22"/>
        </w:rPr>
        <w:tab/>
        <w:t>- Prezes Zarządu</w:t>
      </w:r>
    </w:p>
    <w:bookmarkEnd w:id="20"/>
    <w:p w14:paraId="1291F534" w14:textId="77777777" w:rsidR="00214385" w:rsidRPr="00850021" w:rsidRDefault="00214385" w:rsidP="00214385">
      <w:pPr>
        <w:spacing w:after="60" w:line="280" w:lineRule="exact"/>
        <w:rPr>
          <w:rFonts w:ascii="Franklin Gothic Book" w:hAnsi="Franklin Gothic Book" w:cs="Tahoma"/>
          <w:sz w:val="22"/>
          <w:szCs w:val="22"/>
        </w:rPr>
      </w:pPr>
    </w:p>
    <w:p w14:paraId="047886CA" w14:textId="77777777" w:rsidR="00214385" w:rsidRPr="00850021" w:rsidRDefault="00214385" w:rsidP="00214385">
      <w:pPr>
        <w:spacing w:after="60" w:line="280" w:lineRule="exact"/>
        <w:rPr>
          <w:rFonts w:ascii="Franklin Gothic Book" w:hAnsi="Franklin Gothic Book" w:cs="Tahoma"/>
          <w:sz w:val="22"/>
          <w:szCs w:val="22"/>
        </w:rPr>
      </w:pPr>
      <w:r w:rsidRPr="00850021">
        <w:rPr>
          <w:rFonts w:ascii="Franklin Gothic Book" w:hAnsi="Franklin Gothic Book" w:cs="Tahoma"/>
          <w:sz w:val="22"/>
          <w:szCs w:val="22"/>
        </w:rPr>
        <w:t>Administrator i Procesor są zwani dalej łącznie „</w:t>
      </w:r>
      <w:r w:rsidRPr="00850021">
        <w:rPr>
          <w:rFonts w:ascii="Franklin Gothic Book" w:hAnsi="Franklin Gothic Book" w:cs="Tahoma"/>
          <w:b/>
          <w:sz w:val="22"/>
          <w:szCs w:val="22"/>
        </w:rPr>
        <w:t>Stronami</w:t>
      </w:r>
      <w:r w:rsidRPr="00850021">
        <w:rPr>
          <w:rFonts w:ascii="Franklin Gothic Book" w:hAnsi="Franklin Gothic Book" w:cs="Tahoma"/>
          <w:sz w:val="22"/>
          <w:szCs w:val="22"/>
        </w:rPr>
        <w:t>”, a każdy z nich z osobna „</w:t>
      </w:r>
      <w:r w:rsidRPr="00850021">
        <w:rPr>
          <w:rFonts w:ascii="Franklin Gothic Book" w:hAnsi="Franklin Gothic Book" w:cs="Tahoma"/>
          <w:b/>
          <w:sz w:val="22"/>
          <w:szCs w:val="22"/>
        </w:rPr>
        <w:t>Stroną</w:t>
      </w:r>
      <w:r w:rsidRPr="00850021">
        <w:rPr>
          <w:rFonts w:ascii="Franklin Gothic Book" w:hAnsi="Franklin Gothic Book" w:cs="Tahoma"/>
          <w:sz w:val="22"/>
          <w:szCs w:val="22"/>
        </w:rPr>
        <w:t>”.</w:t>
      </w:r>
    </w:p>
    <w:p w14:paraId="1ED79E05" w14:textId="77777777" w:rsidR="00214385" w:rsidRPr="00850021" w:rsidRDefault="00214385" w:rsidP="00214385">
      <w:pPr>
        <w:pStyle w:val="Tekstpodstawowy"/>
        <w:spacing w:after="60" w:line="280" w:lineRule="exact"/>
        <w:jc w:val="both"/>
        <w:rPr>
          <w:rFonts w:ascii="Franklin Gothic Book" w:hAnsi="Franklin Gothic Book" w:cs="Tahoma"/>
          <w:i/>
          <w:sz w:val="22"/>
          <w:szCs w:val="22"/>
        </w:rPr>
      </w:pPr>
    </w:p>
    <w:p w14:paraId="50D5E6DA" w14:textId="77777777" w:rsidR="00214385" w:rsidRPr="00850021" w:rsidRDefault="00214385" w:rsidP="00214385">
      <w:pPr>
        <w:pStyle w:val="Tekstpodstawowy"/>
        <w:tabs>
          <w:tab w:val="left" w:pos="426"/>
        </w:tabs>
        <w:spacing w:after="60" w:line="280" w:lineRule="exact"/>
        <w:jc w:val="both"/>
        <w:rPr>
          <w:rFonts w:ascii="Franklin Gothic Book" w:hAnsi="Franklin Gothic Book" w:cs="Tahoma"/>
          <w:sz w:val="22"/>
          <w:szCs w:val="22"/>
        </w:rPr>
      </w:pPr>
      <w:r w:rsidRPr="00850021">
        <w:rPr>
          <w:rFonts w:ascii="Franklin Gothic Book" w:hAnsi="Franklin Gothic Book" w:cs="Tahoma"/>
          <w:sz w:val="22"/>
          <w:szCs w:val="22"/>
        </w:rPr>
        <w:t>Mając na uwadze, iż Strony zawarły następujące umowy:</w:t>
      </w:r>
    </w:p>
    <w:p w14:paraId="3CE665F9" w14:textId="77777777" w:rsidR="00214385" w:rsidRPr="00850021" w:rsidRDefault="00214385" w:rsidP="00214385">
      <w:pPr>
        <w:pStyle w:val="Tekstpodstawowy"/>
        <w:numPr>
          <w:ilvl w:val="0"/>
          <w:numId w:val="103"/>
        </w:numPr>
        <w:tabs>
          <w:tab w:val="left" w:pos="426"/>
        </w:tabs>
        <w:spacing w:after="60" w:line="280" w:lineRule="exact"/>
        <w:jc w:val="both"/>
        <w:rPr>
          <w:rFonts w:ascii="Franklin Gothic Book" w:hAnsi="Franklin Gothic Book" w:cs="Tahoma"/>
          <w:sz w:val="22"/>
          <w:szCs w:val="22"/>
        </w:rPr>
      </w:pPr>
      <w:r w:rsidRPr="00850021">
        <w:rPr>
          <w:rFonts w:ascii="Franklin Gothic Book" w:hAnsi="Franklin Gothic Book" w:cs="Tahoma"/>
          <w:sz w:val="22"/>
          <w:szCs w:val="22"/>
        </w:rPr>
        <w:t>umowę nr (...) z dnia (...) na</w:t>
      </w:r>
    </w:p>
    <w:p w14:paraId="6DE2C6C3" w14:textId="77777777" w:rsidR="00214385" w:rsidRPr="00850021" w:rsidRDefault="00214385" w:rsidP="00214385">
      <w:pPr>
        <w:pStyle w:val="Tekstpodstawowy"/>
        <w:tabs>
          <w:tab w:val="left" w:pos="426"/>
        </w:tabs>
        <w:spacing w:after="60" w:line="280" w:lineRule="exact"/>
        <w:jc w:val="both"/>
        <w:rPr>
          <w:rFonts w:ascii="Franklin Gothic Book" w:hAnsi="Franklin Gothic Book" w:cs="Tahoma"/>
          <w:sz w:val="22"/>
          <w:szCs w:val="22"/>
        </w:rPr>
      </w:pPr>
      <w:r w:rsidRPr="00850021">
        <w:rPr>
          <w:rFonts w:ascii="Franklin Gothic Book" w:hAnsi="Franklin Gothic Book" w:cs="Tahoma"/>
          <w:sz w:val="22"/>
          <w:szCs w:val="22"/>
        </w:rPr>
        <w:t>(każda zwana dalej z osobna „</w:t>
      </w:r>
      <w:r w:rsidRPr="00850021">
        <w:rPr>
          <w:rFonts w:ascii="Franklin Gothic Book" w:hAnsi="Franklin Gothic Book" w:cs="Tahoma"/>
          <w:b/>
          <w:sz w:val="22"/>
          <w:szCs w:val="22"/>
        </w:rPr>
        <w:t>Umową</w:t>
      </w:r>
      <w:r w:rsidRPr="00850021">
        <w:rPr>
          <w:rFonts w:ascii="Franklin Gothic Book" w:hAnsi="Franklin Gothic Book" w:cs="Tahoma"/>
          <w:sz w:val="22"/>
          <w:szCs w:val="22"/>
        </w:rPr>
        <w:t>”), a współpraca Stron w ramach wykonywania Umowy wymaga powierzenia Procesorowi przez Administratora do przetwarzania danych osobowych, Strony zgodnie postanowiły, co następuje:</w:t>
      </w:r>
    </w:p>
    <w:p w14:paraId="2FF027B8" w14:textId="77777777" w:rsidR="00214385" w:rsidRPr="00850021" w:rsidRDefault="00214385" w:rsidP="00214385">
      <w:pPr>
        <w:pStyle w:val="Nagwek1"/>
        <w:numPr>
          <w:ilvl w:val="0"/>
          <w:numId w:val="0"/>
        </w:numPr>
        <w:spacing w:before="200" w:line="280" w:lineRule="exact"/>
        <w:ind w:left="709"/>
        <w:rPr>
          <w:rFonts w:ascii="Franklin Gothic Book" w:hAnsi="Franklin Gothic Book" w:cs="Tahoma"/>
          <w:szCs w:val="22"/>
        </w:rPr>
      </w:pPr>
      <w:r w:rsidRPr="00850021">
        <w:rPr>
          <w:rFonts w:ascii="Franklin Gothic Book" w:hAnsi="Franklin Gothic Book" w:cs="Tahoma"/>
          <w:szCs w:val="22"/>
        </w:rPr>
        <w:t>§ 1 Przedmiot Umowy powierzenia</w:t>
      </w:r>
    </w:p>
    <w:p w14:paraId="2B308181" w14:textId="77777777" w:rsidR="00214385" w:rsidRPr="00850021" w:rsidRDefault="00214385" w:rsidP="00214385">
      <w:pPr>
        <w:pStyle w:val="Nagwek2"/>
        <w:numPr>
          <w:ilvl w:val="0"/>
          <w:numId w:val="87"/>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W związku z wykonywaniem Umowy, Administrator danych powierza Procesorowi do przetwarzania dane osobowe w swoich systemach teleinformatycznych (dalej jako: „</w:t>
      </w:r>
      <w:r w:rsidRPr="00850021">
        <w:rPr>
          <w:rFonts w:ascii="Franklin Gothic Book" w:hAnsi="Franklin Gothic Book" w:cs="Tahoma"/>
          <w:b/>
          <w:szCs w:val="22"/>
          <w:lang w:val="pl-PL"/>
        </w:rPr>
        <w:t>Dane osobowe</w:t>
      </w:r>
      <w:r w:rsidRPr="00850021">
        <w:rPr>
          <w:rFonts w:ascii="Franklin Gothic Book" w:hAnsi="Franklin Gothic Book" w:cs="Tahoma"/>
          <w:szCs w:val="22"/>
          <w:lang w:val="pl-PL"/>
        </w:rPr>
        <w:t>”) na zasadach określonych w Umowie powierzenia.</w:t>
      </w:r>
    </w:p>
    <w:p w14:paraId="7EE50C86" w14:textId="4AA9D707" w:rsidR="00214385" w:rsidRPr="00850021" w:rsidRDefault="00214385" w:rsidP="00214385">
      <w:pPr>
        <w:pStyle w:val="Nagwek2"/>
        <w:numPr>
          <w:ilvl w:val="0"/>
          <w:numId w:val="87"/>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Zakres powierzonych do przetwarzania Danych osobowych obejmuje niżej wymienione kategorie i</w:t>
      </w:r>
      <w:r w:rsidR="00376DA5" w:rsidRPr="00850021">
        <w:rPr>
          <w:rFonts w:ascii="Franklin Gothic Book" w:hAnsi="Franklin Gothic Book" w:cs="Tahoma"/>
          <w:szCs w:val="22"/>
          <w:lang w:val="pl-PL"/>
        </w:rPr>
        <w:t> </w:t>
      </w:r>
      <w:r w:rsidRPr="00850021">
        <w:rPr>
          <w:rFonts w:ascii="Franklin Gothic Book" w:hAnsi="Franklin Gothic Book" w:cs="Tahoma"/>
          <w:szCs w:val="22"/>
          <w:lang w:val="pl-PL"/>
        </w:rPr>
        <w:t>zakres Danych:</w:t>
      </w:r>
    </w:p>
    <w:p w14:paraId="22BD2166" w14:textId="77777777" w:rsidR="00BF2050" w:rsidRPr="00850021" w:rsidRDefault="00BF2050" w:rsidP="00E226EA">
      <w:pPr>
        <w:pStyle w:val="Tekstpodstawowy"/>
        <w:numPr>
          <w:ilvl w:val="1"/>
          <w:numId w:val="87"/>
        </w:numPr>
        <w:spacing w:after="60" w:line="280" w:lineRule="exact"/>
        <w:jc w:val="both"/>
        <w:rPr>
          <w:rFonts w:ascii="Franklin Gothic Book" w:hAnsi="Franklin Gothic Book" w:cs="Tahoma"/>
          <w:bCs/>
          <w:iCs/>
          <w:kern w:val="20"/>
          <w:sz w:val="22"/>
          <w:szCs w:val="22"/>
          <w:lang w:eastAsia="en-US"/>
        </w:rPr>
      </w:pPr>
      <w:r w:rsidRPr="00850021">
        <w:rPr>
          <w:rFonts w:ascii="Franklin Gothic Book" w:hAnsi="Franklin Gothic Book" w:cs="Tahoma"/>
          <w:bCs/>
          <w:iCs/>
          <w:kern w:val="20"/>
          <w:sz w:val="22"/>
          <w:szCs w:val="22"/>
          <w:lang w:eastAsia="en-US"/>
        </w:rPr>
        <w:t>Pracownicy Administratora danych i innych spółek GK Enea (użytkownicy systemu SAP)</w:t>
      </w:r>
    </w:p>
    <w:p w14:paraId="4CB6F8A1" w14:textId="77777777" w:rsidR="00BF2050" w:rsidRPr="00850021" w:rsidRDefault="00BF2050" w:rsidP="00BF2050">
      <w:pPr>
        <w:pStyle w:val="Tekstpodstawowy"/>
        <w:spacing w:after="60" w:line="280" w:lineRule="exact"/>
        <w:ind w:left="1276"/>
        <w:jc w:val="both"/>
        <w:rPr>
          <w:rFonts w:ascii="Franklin Gothic Book" w:hAnsi="Franklin Gothic Book" w:cs="Tahoma"/>
          <w:bCs/>
          <w:iCs/>
          <w:kern w:val="20"/>
          <w:sz w:val="22"/>
          <w:szCs w:val="22"/>
          <w:lang w:eastAsia="en-US"/>
        </w:rPr>
      </w:pPr>
      <w:r w:rsidRPr="00850021">
        <w:rPr>
          <w:rFonts w:ascii="Franklin Gothic Book" w:hAnsi="Franklin Gothic Book" w:cs="Tahoma"/>
          <w:bCs/>
          <w:iCs/>
          <w:kern w:val="20"/>
          <w:sz w:val="22"/>
          <w:szCs w:val="22"/>
          <w:lang w:eastAsia="en-US"/>
        </w:rPr>
        <w:t>Zakres: Imię i nazwisko; Adres e-mail; Login/nazwa użytkownika; Stanowisko; Dział; Kod budynku; Nr pokoju; Nr tel. wewnętrzny; MPK; Nr pocztowy domu; Nazwa przedsiębiorstwa; Miejscowość.</w:t>
      </w:r>
    </w:p>
    <w:p w14:paraId="0FAFCA20" w14:textId="46D6DFB2" w:rsidR="00214385" w:rsidRPr="00850021" w:rsidRDefault="00BF2050" w:rsidP="00214385">
      <w:pPr>
        <w:pStyle w:val="Nagwek2"/>
        <w:numPr>
          <w:ilvl w:val="0"/>
          <w:numId w:val="87"/>
        </w:numPr>
        <w:spacing w:before="0" w:after="60" w:line="280" w:lineRule="exact"/>
        <w:rPr>
          <w:rFonts w:ascii="Franklin Gothic Book" w:hAnsi="Franklin Gothic Book" w:cs="Tahoma"/>
          <w:szCs w:val="22"/>
          <w:lang w:val="pl-PL"/>
        </w:rPr>
      </w:pPr>
      <w:r w:rsidRPr="00850021" w:rsidDel="00BF2050">
        <w:rPr>
          <w:rFonts w:ascii="Franklin Gothic Book" w:hAnsi="Franklin Gothic Book" w:cs="Tahoma"/>
          <w:szCs w:val="22"/>
          <w:lang w:val="pl-PL"/>
        </w:rPr>
        <w:t xml:space="preserve"> </w:t>
      </w:r>
      <w:r w:rsidR="00214385" w:rsidRPr="00850021">
        <w:rPr>
          <w:rFonts w:ascii="Franklin Gothic Book" w:hAnsi="Franklin Gothic Book" w:cs="Tahoma"/>
          <w:szCs w:val="22"/>
          <w:lang w:val="pl-PL"/>
        </w:rPr>
        <w:t xml:space="preserve">Zakres powierzenia określony w ust. 2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e-mail …………………@xxxxxxxx. W przypadku braku odpowiedzi Procesora w ciągu 3 Dni Roboczych od daty </w:t>
      </w:r>
      <w:r w:rsidR="00214385" w:rsidRPr="00850021">
        <w:rPr>
          <w:rFonts w:ascii="Franklin Gothic Book" w:hAnsi="Franklin Gothic Book" w:cs="Tahoma"/>
          <w:szCs w:val="22"/>
          <w:lang w:val="pl-PL"/>
        </w:rPr>
        <w:lastRenderedPageBreak/>
        <w:t>wysłania wiadomości przez Administratora danych przyjmuje się, że Procesor zaakceptował zmianę zakresu powierzenia.</w:t>
      </w:r>
    </w:p>
    <w:p w14:paraId="65E9F0D5" w14:textId="77777777" w:rsidR="00214385" w:rsidRPr="00850021" w:rsidRDefault="00214385" w:rsidP="00214385">
      <w:pPr>
        <w:pStyle w:val="Nagwek2"/>
        <w:numPr>
          <w:ilvl w:val="0"/>
          <w:numId w:val="87"/>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Procesor zobowiązany jest przetwarzać Dane osobowe wyłącznie w celu należytego wykonania Umowy i zobowiązuje się stosować taki charakter przetwarzania Danych osobowych, który jest uzasadniony dla celu wykonania Umowy.</w:t>
      </w:r>
    </w:p>
    <w:p w14:paraId="5AC918F5" w14:textId="3D86A930" w:rsidR="00214385" w:rsidRPr="00850021" w:rsidRDefault="00214385" w:rsidP="00214385">
      <w:pPr>
        <w:pStyle w:val="Nagwek2"/>
        <w:numPr>
          <w:ilvl w:val="0"/>
          <w:numId w:val="87"/>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Procesor nie jest uprawniony do przekazywania Danych osobowych do państwa trzeciego lub organizacji międzynarodowej w rozumieniu rozporządzenia Parlamentu Europejskiego i Rady (UE) 2016/679 z dnia 27 kwietnia 2016 r. w sprawie ochrony osób fizycznych w związku z</w:t>
      </w:r>
      <w:r w:rsidR="00E64270" w:rsidRPr="00850021">
        <w:rPr>
          <w:rFonts w:ascii="Franklin Gothic Book" w:hAnsi="Franklin Gothic Book" w:cs="Tahoma"/>
          <w:szCs w:val="22"/>
          <w:lang w:val="pl-PL"/>
        </w:rPr>
        <w:t> </w:t>
      </w:r>
      <w:r w:rsidRPr="00850021">
        <w:rPr>
          <w:rFonts w:ascii="Franklin Gothic Book" w:hAnsi="Franklin Gothic Book" w:cs="Tahoma"/>
          <w:szCs w:val="22"/>
          <w:lang w:val="pl-PL"/>
        </w:rPr>
        <w:t>przetwarzaniem danych osobowych i w sprawie swobodnego przepływu takich danych oraz uchylenia dyrektywy 95/46/WE (dalej „</w:t>
      </w:r>
      <w:r w:rsidRPr="00850021">
        <w:rPr>
          <w:rFonts w:ascii="Franklin Gothic Book" w:hAnsi="Franklin Gothic Book" w:cs="Tahoma"/>
          <w:b/>
          <w:szCs w:val="22"/>
          <w:lang w:val="pl-PL"/>
        </w:rPr>
        <w:t>RODO</w:t>
      </w:r>
      <w:r w:rsidRPr="00850021">
        <w:rPr>
          <w:rFonts w:ascii="Franklin Gothic Book" w:hAnsi="Franklin Gothic Book" w:cs="Tahoma"/>
          <w:szCs w:val="22"/>
          <w:lang w:val="pl-PL"/>
        </w:rPr>
        <w:t>”), bez uprzedniej wyraźnej zgody Administratora danych.</w:t>
      </w:r>
    </w:p>
    <w:p w14:paraId="6FCF5953" w14:textId="77777777" w:rsidR="00214385" w:rsidRPr="00850021" w:rsidRDefault="00214385" w:rsidP="00214385">
      <w:pPr>
        <w:pStyle w:val="Nagwek2"/>
        <w:numPr>
          <w:ilvl w:val="0"/>
          <w:numId w:val="87"/>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Z tytułu wykonywania obowiązków określonych w Umowie powierzenia Procesorowi nie przysługuje żadne dodatkowe wynagrodzenie ponad wynagrodzenie określone w Umowie.</w:t>
      </w:r>
    </w:p>
    <w:p w14:paraId="00A2BBB1" w14:textId="77777777" w:rsidR="00214385" w:rsidRPr="00850021" w:rsidRDefault="00214385" w:rsidP="00214385">
      <w:pPr>
        <w:pStyle w:val="Nagwek1"/>
        <w:numPr>
          <w:ilvl w:val="0"/>
          <w:numId w:val="0"/>
        </w:numPr>
        <w:spacing w:before="200" w:line="280" w:lineRule="exact"/>
        <w:ind w:left="709"/>
        <w:rPr>
          <w:rFonts w:ascii="Franklin Gothic Book" w:hAnsi="Franklin Gothic Book" w:cs="Tahoma"/>
          <w:szCs w:val="22"/>
        </w:rPr>
      </w:pPr>
      <w:r w:rsidRPr="00850021">
        <w:rPr>
          <w:rFonts w:ascii="Franklin Gothic Book" w:hAnsi="Franklin Gothic Book" w:cs="Tahoma"/>
          <w:szCs w:val="22"/>
        </w:rPr>
        <w:t>§ 2 Oświadczenia i obowiązki Procesora</w:t>
      </w:r>
    </w:p>
    <w:p w14:paraId="7E07368F" w14:textId="70AB1144" w:rsidR="00214385" w:rsidRPr="00850021" w:rsidRDefault="00214385" w:rsidP="00214385">
      <w:pPr>
        <w:pStyle w:val="Nagwek2"/>
        <w:numPr>
          <w:ilvl w:val="0"/>
          <w:numId w:val="88"/>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w:t>
      </w:r>
      <w:r w:rsidR="00376DA5" w:rsidRPr="00850021">
        <w:rPr>
          <w:rFonts w:ascii="Franklin Gothic Book" w:hAnsi="Franklin Gothic Book" w:cs="Tahoma"/>
          <w:szCs w:val="22"/>
          <w:lang w:val="pl-PL"/>
        </w:rPr>
        <w:t> </w:t>
      </w:r>
      <w:r w:rsidRPr="00850021">
        <w:rPr>
          <w:rFonts w:ascii="Franklin Gothic Book" w:hAnsi="Franklin Gothic Book" w:cs="Tahoma"/>
          <w:szCs w:val="22"/>
          <w:lang w:val="pl-PL"/>
        </w:rPr>
        <w:t>szczególności Procesor oświadcza i gwarantuje, że zna i stosuje zasady ochrony Danych osobowych wynikające z RODO.</w:t>
      </w:r>
    </w:p>
    <w:p w14:paraId="75C5142B" w14:textId="77777777" w:rsidR="00214385" w:rsidRPr="00850021" w:rsidRDefault="00214385" w:rsidP="00214385">
      <w:pPr>
        <w:pStyle w:val="Nagwek2"/>
        <w:numPr>
          <w:ilvl w:val="0"/>
          <w:numId w:val="88"/>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Procesor zobowiązuje się w szczególności:</w:t>
      </w:r>
    </w:p>
    <w:p w14:paraId="24A3A38B" w14:textId="77777777" w:rsidR="00214385" w:rsidRPr="00850021" w:rsidRDefault="00214385" w:rsidP="00214385">
      <w:pPr>
        <w:pStyle w:val="Nagwek2"/>
        <w:numPr>
          <w:ilvl w:val="0"/>
          <w:numId w:val="79"/>
        </w:numPr>
        <w:spacing w:before="0" w:after="60" w:line="280" w:lineRule="exact"/>
        <w:ind w:left="851" w:hanging="284"/>
        <w:rPr>
          <w:rFonts w:ascii="Franklin Gothic Book" w:hAnsi="Franklin Gothic Book" w:cs="Tahoma"/>
          <w:szCs w:val="22"/>
          <w:lang w:val="pl-PL"/>
        </w:rPr>
      </w:pPr>
      <w:r w:rsidRPr="00850021">
        <w:rPr>
          <w:rFonts w:ascii="Franklin Gothic Book" w:hAnsi="Franklin Gothic Book" w:cs="Tahoma"/>
          <w:szCs w:val="22"/>
          <w:lang w:val="pl-PL"/>
        </w:rPr>
        <w:t>przetwarzać Dane osobowe wyłącznie w zakresie określonym w Umowie powierzenia i wyłącznie w celu należytego wykonania Umowy;</w:t>
      </w:r>
    </w:p>
    <w:p w14:paraId="34C5D0F5" w14:textId="77777777" w:rsidR="00214385" w:rsidRPr="00850021" w:rsidRDefault="00214385" w:rsidP="00214385">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19" w:history="1">
        <w:r w:rsidRPr="00850021">
          <w:rPr>
            <w:rStyle w:val="Hipercze"/>
            <w:rFonts w:ascii="Franklin Gothic Book" w:hAnsi="Franklin Gothic Book" w:cs="Tahoma"/>
            <w:sz w:val="22"/>
            <w:szCs w:val="22"/>
          </w:rPr>
          <w:t>eep.iod@enea.pl</w:t>
        </w:r>
      </w:hyperlink>
      <w:r w:rsidRPr="00850021">
        <w:rPr>
          <w:rFonts w:ascii="Franklin Gothic Book" w:hAnsi="Franklin Gothic Book" w:cs="Tahoma"/>
          <w:sz w:val="22"/>
          <w:szCs w:val="22"/>
        </w:rPr>
        <w:t xml:space="preserve">  – przed rozpoczęciem przetwarzania – o tym obowiązku prawnym, o ile prawo to nie zabrania udzielania takiej informacji z uwagi na ważny interes publiczny;</w:t>
      </w:r>
    </w:p>
    <w:p w14:paraId="23EE0918" w14:textId="6DC242DB" w:rsidR="00214385" w:rsidRPr="00850021" w:rsidRDefault="00214385" w:rsidP="00214385">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bCs/>
          <w:sz w:val="22"/>
          <w:szCs w:val="22"/>
        </w:rPr>
        <w:t>przetwarzać Dane osobowe zgodnie z obowiązującymi przepisami</w:t>
      </w:r>
      <w:r w:rsidRPr="00850021">
        <w:rPr>
          <w:rFonts w:ascii="Franklin Gothic Book" w:hAnsi="Franklin Gothic Book" w:cs="Tahoma"/>
          <w:sz w:val="22"/>
          <w:szCs w:val="22"/>
        </w:rPr>
        <w:t xml:space="preserve"> na terytorium Polski, w</w:t>
      </w:r>
      <w:r w:rsidR="00376DA5" w:rsidRPr="00850021">
        <w:rPr>
          <w:rFonts w:ascii="Franklin Gothic Book" w:hAnsi="Franklin Gothic Book" w:cs="Tahoma"/>
          <w:sz w:val="22"/>
          <w:szCs w:val="22"/>
        </w:rPr>
        <w:t> </w:t>
      </w:r>
      <w:r w:rsidRPr="00850021">
        <w:rPr>
          <w:rFonts w:ascii="Franklin Gothic Book" w:hAnsi="Franklin Gothic Book" w:cs="Tahoma"/>
          <w:bCs/>
          <w:sz w:val="22"/>
          <w:szCs w:val="22"/>
        </w:rPr>
        <w:t xml:space="preserve">szczególności przetwarzać Dane osobowe zgodnie z </w:t>
      </w:r>
      <w:r w:rsidRPr="00850021">
        <w:rPr>
          <w:rFonts w:ascii="Franklin Gothic Book" w:hAnsi="Franklin Gothic Book" w:cs="Tahoma"/>
          <w:sz w:val="22"/>
          <w:szCs w:val="22"/>
        </w:rPr>
        <w:t>RODO oraz ustawą o ochronie danych osobowych, innymi obowiązującymi przepisami prawa, Umową powierzenia oraz instrukcjami Administratora danych;</w:t>
      </w:r>
    </w:p>
    <w:p w14:paraId="7DDF9922" w14:textId="77777777" w:rsidR="00214385" w:rsidRPr="00850021" w:rsidRDefault="00214385" w:rsidP="00214385">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posługiwać się przy wykonywaniu Umowy powierzenia jedynie osobami, którym zostało udzielone imienne upoważnienie do przetwarzania danych w formie pisemnej;</w:t>
      </w:r>
    </w:p>
    <w:p w14:paraId="0602AF22" w14:textId="77777777" w:rsidR="00214385" w:rsidRPr="00850021" w:rsidRDefault="00214385" w:rsidP="00214385">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przeszkolić wszystkie osoby, którym ma być udzielone powyższe upoważnienie, z tematyki ochrony danych osobowych oraz odpowiedzialności karnej i cywilnej za  nieprzestrzeganie przepisów o ochronie danych osobowych;</w:t>
      </w:r>
    </w:p>
    <w:p w14:paraId="30054F8B" w14:textId="508BADCA" w:rsidR="00214385" w:rsidRPr="00850021" w:rsidRDefault="00214385" w:rsidP="00214385">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prowadzić ewidencję osób upoważnionych do przetwarzania powierzonych Danych osobowych i</w:t>
      </w:r>
      <w:r w:rsidR="00376DA5" w:rsidRPr="00850021">
        <w:rPr>
          <w:rFonts w:ascii="Franklin Gothic Book" w:hAnsi="Franklin Gothic Book" w:cs="Tahoma"/>
          <w:sz w:val="22"/>
          <w:szCs w:val="22"/>
        </w:rPr>
        <w:t> </w:t>
      </w:r>
      <w:r w:rsidRPr="00850021">
        <w:rPr>
          <w:rFonts w:ascii="Franklin Gothic Book" w:hAnsi="Franklin Gothic Book" w:cs="Tahoma"/>
          <w:sz w:val="22"/>
          <w:szCs w:val="22"/>
        </w:rPr>
        <w:t>na każdorazowe żądanie udostępnić ją Administratorowi danych;</w:t>
      </w:r>
    </w:p>
    <w:p w14:paraId="56C95712" w14:textId="77777777" w:rsidR="00214385" w:rsidRPr="00850021" w:rsidRDefault="00214385" w:rsidP="00214385">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zobowiązać, w formie pisemnej, osoby, którymi posługuje się przy wykonywaniu Umowy powierzenia do zachowania Danych osobowych w tajemnicy;</w:t>
      </w:r>
    </w:p>
    <w:p w14:paraId="051E23A3" w14:textId="77777777" w:rsidR="00214385" w:rsidRPr="00850021" w:rsidRDefault="00214385" w:rsidP="00214385">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7049CC60" w14:textId="77777777" w:rsidR="00214385" w:rsidRPr="00850021" w:rsidRDefault="00214385" w:rsidP="00214385">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lastRenderedPageBreak/>
        <w:t>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terminową realizację takich obowiązków przez Administratora danych. Procesor jest w szczególności zobowiązany do:</w:t>
      </w:r>
    </w:p>
    <w:p w14:paraId="5A326680" w14:textId="77777777" w:rsidR="00214385" w:rsidRPr="00850021" w:rsidRDefault="00214385" w:rsidP="00214385">
      <w:pPr>
        <w:pStyle w:val="Akapitzlist"/>
        <w:numPr>
          <w:ilvl w:val="0"/>
          <w:numId w:val="80"/>
        </w:numPr>
        <w:spacing w:after="60" w:line="280" w:lineRule="exact"/>
        <w:ind w:left="1276"/>
        <w:contextualSpacing w:val="0"/>
        <w:jc w:val="both"/>
        <w:rPr>
          <w:rFonts w:ascii="Franklin Gothic Book" w:hAnsi="Franklin Gothic Book" w:cs="Tahoma"/>
          <w:sz w:val="22"/>
          <w:szCs w:val="22"/>
        </w:rPr>
      </w:pPr>
      <w:r w:rsidRPr="00850021">
        <w:rPr>
          <w:rFonts w:ascii="Franklin Gothic Book" w:hAnsi="Franklin Gothic Book" w:cs="Tahoma"/>
          <w:sz w:val="22"/>
          <w:szCs w:val="22"/>
        </w:rPr>
        <w:t xml:space="preserve">udzielania informacji oraz ujawnienia Danych osobowych na żądanie Administratora danych w terminie 3 Dni Roboczych w formie określonej przez Administratora danych; </w:t>
      </w:r>
    </w:p>
    <w:p w14:paraId="5A931E6E" w14:textId="77777777" w:rsidR="00214385" w:rsidRPr="00850021" w:rsidRDefault="00214385" w:rsidP="00214385">
      <w:pPr>
        <w:pStyle w:val="Akapitzlist"/>
        <w:numPr>
          <w:ilvl w:val="0"/>
          <w:numId w:val="80"/>
        </w:numPr>
        <w:spacing w:after="60" w:line="280" w:lineRule="exact"/>
        <w:ind w:left="1276"/>
        <w:contextualSpacing w:val="0"/>
        <w:jc w:val="both"/>
        <w:rPr>
          <w:rFonts w:ascii="Franklin Gothic Book" w:hAnsi="Franklin Gothic Book" w:cs="Tahoma"/>
          <w:sz w:val="22"/>
          <w:szCs w:val="22"/>
        </w:rPr>
      </w:pPr>
      <w:r w:rsidRPr="00850021">
        <w:rPr>
          <w:rFonts w:ascii="Franklin Gothic Book" w:hAnsi="Franklin Gothic Book" w:cs="Tahoma"/>
          <w:sz w:val="22"/>
          <w:szCs w:val="22"/>
        </w:rPr>
        <w:t>niezwłocznego poinformowania Administratora danych o złożonym u Procesora</w:t>
      </w:r>
      <w:r w:rsidRPr="00850021" w:rsidDel="00DD0118">
        <w:rPr>
          <w:rFonts w:ascii="Franklin Gothic Book" w:hAnsi="Franklin Gothic Book" w:cs="Tahoma"/>
          <w:sz w:val="22"/>
          <w:szCs w:val="22"/>
        </w:rPr>
        <w:t xml:space="preserve"> </w:t>
      </w:r>
      <w:r w:rsidRPr="00850021">
        <w:rPr>
          <w:rFonts w:ascii="Franklin Gothic Book" w:hAnsi="Franklin Gothic Book" w:cs="Tahoma"/>
          <w:sz w:val="22"/>
          <w:szCs w:val="22"/>
        </w:rPr>
        <w:t>wniosku dotyczącym realizacji praw osoby, której dane dotyczą,</w:t>
      </w:r>
      <w:r w:rsidRPr="00850021" w:rsidDel="00DD0118">
        <w:rPr>
          <w:rFonts w:ascii="Franklin Gothic Book" w:hAnsi="Franklin Gothic Book" w:cs="Tahoma"/>
          <w:sz w:val="22"/>
          <w:szCs w:val="22"/>
        </w:rPr>
        <w:t xml:space="preserve"> </w:t>
      </w:r>
      <w:r w:rsidRPr="00850021">
        <w:rPr>
          <w:rFonts w:ascii="Franklin Gothic Book" w:hAnsi="Franklin Gothic Book" w:cs="Tahoma"/>
          <w:sz w:val="22"/>
          <w:szCs w:val="22"/>
        </w:rPr>
        <w:t>nie później niż w terminie 3 Dni Roboczych od otrzymania wniosku,; w celu uniknięcia wszelkich wątpliwości Procesor nie będzie jednak odpowiadał na taki wniosek bez uprzedniej zgody lub wyraźnego polecenia Administratora danych;</w:t>
      </w:r>
    </w:p>
    <w:p w14:paraId="59034B4F" w14:textId="77777777" w:rsidR="00214385" w:rsidRPr="00850021" w:rsidRDefault="00214385" w:rsidP="00214385">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pomagać Administratorowi danych wywiązać się z obowiązków określonych w RODO (w szczególności wskazanych w art. 32-36 RODO), tj. w szczególności w zakresie:</w:t>
      </w:r>
    </w:p>
    <w:p w14:paraId="6E6CFE5F" w14:textId="77777777" w:rsidR="00214385" w:rsidRPr="00850021" w:rsidRDefault="00214385" w:rsidP="00214385">
      <w:pPr>
        <w:pStyle w:val="Akapitzlist"/>
        <w:numPr>
          <w:ilvl w:val="0"/>
          <w:numId w:val="80"/>
        </w:numPr>
        <w:spacing w:after="60" w:line="280" w:lineRule="exact"/>
        <w:ind w:left="1276"/>
        <w:contextualSpacing w:val="0"/>
        <w:jc w:val="both"/>
        <w:rPr>
          <w:rFonts w:ascii="Franklin Gothic Book" w:hAnsi="Franklin Gothic Book" w:cs="Tahoma"/>
          <w:sz w:val="22"/>
          <w:szCs w:val="22"/>
        </w:rPr>
      </w:pPr>
      <w:r w:rsidRPr="00850021">
        <w:rPr>
          <w:rFonts w:ascii="Franklin Gothic Book" w:hAnsi="Franklin Gothic Book" w:cs="Tahoma"/>
          <w:sz w:val="22"/>
          <w:szCs w:val="22"/>
        </w:rPr>
        <w:t>zapewnienia bezpieczeństwa przetwarzania Danych osobowych poprzez wdrożenie stosownych środków technicznych oraz organizacyjnych zgodnie z § 3 Umowy powierzenia;</w:t>
      </w:r>
    </w:p>
    <w:p w14:paraId="66677932" w14:textId="77777777" w:rsidR="00214385" w:rsidRPr="00850021" w:rsidRDefault="00214385" w:rsidP="00214385">
      <w:pPr>
        <w:pStyle w:val="Akapitzlist"/>
        <w:numPr>
          <w:ilvl w:val="0"/>
          <w:numId w:val="80"/>
        </w:numPr>
        <w:spacing w:after="60" w:line="280" w:lineRule="exact"/>
        <w:ind w:left="1276"/>
        <w:contextualSpacing w:val="0"/>
        <w:jc w:val="both"/>
        <w:rPr>
          <w:rFonts w:ascii="Franklin Gothic Book" w:hAnsi="Franklin Gothic Book" w:cs="Tahoma"/>
          <w:sz w:val="22"/>
          <w:szCs w:val="22"/>
        </w:rPr>
      </w:pPr>
      <w:r w:rsidRPr="00850021">
        <w:rPr>
          <w:rFonts w:ascii="Franklin Gothic Book" w:hAnsi="Franklin Gothic Book" w:cs="Tahoma"/>
          <w:sz w:val="22"/>
          <w:szCs w:val="22"/>
        </w:rPr>
        <w:t>procedury zgłaszania naruszeń ochrony Danych osobowych organowi nadzorczemu oraz zawiadamiania osób, których dane dotyczą o takim naruszeniu, zgodnie z § 4 Umowy powierzenia;</w:t>
      </w:r>
    </w:p>
    <w:p w14:paraId="2AA16894" w14:textId="77777777" w:rsidR="00214385" w:rsidRPr="00850021" w:rsidRDefault="00214385" w:rsidP="00214385">
      <w:pPr>
        <w:pStyle w:val="Akapitzlist"/>
        <w:numPr>
          <w:ilvl w:val="0"/>
          <w:numId w:val="80"/>
        </w:numPr>
        <w:spacing w:after="60" w:line="280" w:lineRule="exact"/>
        <w:ind w:left="1276"/>
        <w:contextualSpacing w:val="0"/>
        <w:jc w:val="both"/>
        <w:rPr>
          <w:rFonts w:ascii="Franklin Gothic Book" w:hAnsi="Franklin Gothic Book" w:cs="Tahoma"/>
          <w:sz w:val="22"/>
          <w:szCs w:val="22"/>
        </w:rPr>
      </w:pPr>
      <w:r w:rsidRPr="00850021">
        <w:rPr>
          <w:rFonts w:ascii="Franklin Gothic Book" w:hAnsi="Franklin Gothic Book" w:cs="Tahoma"/>
          <w:sz w:val="22"/>
          <w:szCs w:val="22"/>
        </w:rPr>
        <w:t>dokonywania przez Administratora danych oceny skutków dla ochrony danych konsultacji przeprowadzanych przez Administratora danych z organem nadzorczym;</w:t>
      </w:r>
    </w:p>
    <w:p w14:paraId="0D35C172" w14:textId="77777777" w:rsidR="00214385" w:rsidRPr="00850021" w:rsidRDefault="00214385" w:rsidP="00214385">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624AF76C" w14:textId="77777777" w:rsidR="00214385" w:rsidRPr="00850021" w:rsidRDefault="00214385" w:rsidP="00214385">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prowadzić w formie pisemnej rejestr wszystkich kategorii czynności przetwarzania dokonywanych w imieniu Administratora danych, zgodnie z art. 30 RODO – jeżeli obowiązek ten ma zastosowanie do Procesora;</w:t>
      </w:r>
    </w:p>
    <w:p w14:paraId="7102CF3C" w14:textId="5080EB96" w:rsidR="00214385" w:rsidRPr="00850021" w:rsidRDefault="00214385" w:rsidP="00214385">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współpracować z Administratorem danych w razie prowadzenia kontroli, audytu czy inspekcji w</w:t>
      </w:r>
      <w:r w:rsidR="00376DA5" w:rsidRPr="00850021">
        <w:rPr>
          <w:rFonts w:ascii="Franklin Gothic Book" w:hAnsi="Franklin Gothic Book" w:cs="Tahoma"/>
          <w:sz w:val="22"/>
          <w:szCs w:val="22"/>
        </w:rPr>
        <w:t> </w:t>
      </w:r>
      <w:r w:rsidRPr="00850021">
        <w:rPr>
          <w:rFonts w:ascii="Franklin Gothic Book" w:hAnsi="Franklin Gothic Book" w:cs="Tahoma"/>
          <w:sz w:val="22"/>
          <w:szCs w:val="22"/>
        </w:rPr>
        <w:t>zakresie przetwarzania Danych osobowych przez uprawniony organ lub w związku z</w:t>
      </w:r>
      <w:r w:rsidR="00376DA5" w:rsidRPr="00850021">
        <w:rPr>
          <w:rFonts w:ascii="Franklin Gothic Book" w:hAnsi="Franklin Gothic Book" w:cs="Tahoma"/>
          <w:sz w:val="22"/>
          <w:szCs w:val="22"/>
        </w:rPr>
        <w:t> </w:t>
      </w:r>
      <w:r w:rsidRPr="00850021">
        <w:rPr>
          <w:rFonts w:ascii="Franklin Gothic Book" w:hAnsi="Franklin Gothic Book" w:cs="Tahoma"/>
          <w:sz w:val="22"/>
          <w:szCs w:val="22"/>
        </w:rPr>
        <w:t>prowadzonym przez Administratora danych audytem;</w:t>
      </w:r>
    </w:p>
    <w:p w14:paraId="13D52B4F" w14:textId="77777777" w:rsidR="00214385" w:rsidRPr="00850021" w:rsidRDefault="00214385" w:rsidP="00214385">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73EB2893" w14:textId="77777777" w:rsidR="00214385" w:rsidRPr="00850021" w:rsidRDefault="00214385" w:rsidP="00214385">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1F80760E" w14:textId="7CDAA730" w:rsidR="00214385" w:rsidRPr="00850021" w:rsidRDefault="00214385" w:rsidP="00214385">
      <w:pPr>
        <w:pStyle w:val="Nagwek2"/>
        <w:numPr>
          <w:ilvl w:val="0"/>
          <w:numId w:val="88"/>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w:t>
      </w:r>
      <w:r w:rsidR="00376DA5" w:rsidRPr="00850021">
        <w:rPr>
          <w:rFonts w:ascii="Franklin Gothic Book" w:hAnsi="Franklin Gothic Book" w:cs="Tahoma"/>
          <w:szCs w:val="22"/>
          <w:lang w:val="pl-PL"/>
        </w:rPr>
        <w:t> </w:t>
      </w:r>
      <w:r w:rsidRPr="00850021">
        <w:rPr>
          <w:rFonts w:ascii="Franklin Gothic Book" w:hAnsi="Franklin Gothic Book" w:cs="Tahoma"/>
          <w:szCs w:val="22"/>
          <w:lang w:val="pl-PL"/>
        </w:rPr>
        <w:t>zdaniu poprzedzającym naruszy jakikolwiek zasady ochrony Danych osobowych, Procesor niezwłocznie odsunie ją od wykonywania czynności związanych z Umową oraz uniemożliwi jej dostęp do jakichkolwiek Danych osobowych.</w:t>
      </w:r>
    </w:p>
    <w:p w14:paraId="1E3DCB3C" w14:textId="77777777" w:rsidR="00214385" w:rsidRPr="00850021" w:rsidRDefault="00214385" w:rsidP="00214385">
      <w:pPr>
        <w:pStyle w:val="Nagwek1"/>
        <w:numPr>
          <w:ilvl w:val="0"/>
          <w:numId w:val="0"/>
        </w:numPr>
        <w:spacing w:before="200" w:line="280" w:lineRule="exact"/>
        <w:ind w:left="709"/>
        <w:rPr>
          <w:rFonts w:ascii="Franklin Gothic Book" w:hAnsi="Franklin Gothic Book" w:cs="Tahoma"/>
          <w:szCs w:val="22"/>
        </w:rPr>
      </w:pPr>
      <w:r w:rsidRPr="00850021">
        <w:rPr>
          <w:rFonts w:ascii="Franklin Gothic Book" w:hAnsi="Franklin Gothic Book" w:cs="Tahoma"/>
          <w:szCs w:val="22"/>
        </w:rPr>
        <w:lastRenderedPageBreak/>
        <w:t>§ 3 Środki zabezpieczenia Danych osobowych</w:t>
      </w:r>
    </w:p>
    <w:p w14:paraId="43AA6F99" w14:textId="77777777" w:rsidR="00214385" w:rsidRPr="00850021" w:rsidRDefault="00214385" w:rsidP="00214385">
      <w:pPr>
        <w:pStyle w:val="Nagwek2"/>
        <w:numPr>
          <w:ilvl w:val="0"/>
          <w:numId w:val="89"/>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r w:rsidRPr="00850021">
        <w:rPr>
          <w:rFonts w:ascii="Franklin Gothic Book" w:hAnsi="Franklin Gothic Book" w:cs="Tahoma"/>
          <w:i/>
          <w:szCs w:val="22"/>
          <w:lang w:val="pl-PL"/>
        </w:rPr>
        <w:t>privacy by design</w:t>
      </w:r>
      <w:r w:rsidRPr="00850021">
        <w:rPr>
          <w:rFonts w:ascii="Franklin Gothic Book" w:hAnsi="Franklin Gothic Book" w:cs="Tahoma"/>
          <w:szCs w:val="22"/>
          <w:lang w:val="pl-PL"/>
        </w:rPr>
        <w:t>) oraz domyślnej ochrony danych (</w:t>
      </w:r>
      <w:r w:rsidRPr="00850021">
        <w:rPr>
          <w:rFonts w:ascii="Franklin Gothic Book" w:hAnsi="Franklin Gothic Book" w:cs="Tahoma"/>
          <w:i/>
          <w:szCs w:val="22"/>
          <w:lang w:val="pl-PL"/>
        </w:rPr>
        <w:t>privacy by default</w:t>
      </w:r>
      <w:r w:rsidRPr="00850021">
        <w:rPr>
          <w:rFonts w:ascii="Franklin Gothic Book" w:hAnsi="Franklin Gothic Book" w:cs="Tahoma"/>
          <w:szCs w:val="22"/>
          <w:lang w:val="pl-PL"/>
        </w:rPr>
        <w:t>) - art. 25 RODO. Procesor jest zobowiązany wdrożyć odpowiednie środki techniczne i organizacyjne, które zostały wymienione w Załączniku nr 2 do Umowy powierzenia.</w:t>
      </w:r>
      <w:r w:rsidRPr="00850021" w:rsidDel="00856A24">
        <w:rPr>
          <w:rFonts w:ascii="Franklin Gothic Book" w:hAnsi="Franklin Gothic Book" w:cs="Tahoma"/>
          <w:szCs w:val="22"/>
          <w:lang w:val="pl-PL"/>
        </w:rPr>
        <w:t xml:space="preserve"> </w:t>
      </w:r>
    </w:p>
    <w:p w14:paraId="7C882043" w14:textId="77777777" w:rsidR="00214385" w:rsidRPr="00850021" w:rsidRDefault="00214385" w:rsidP="00214385">
      <w:pPr>
        <w:pStyle w:val="Nagwek2"/>
        <w:numPr>
          <w:ilvl w:val="0"/>
          <w:numId w:val="89"/>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Administrator danych ma prawo wydawać Procesorowi wiążące instrukcje dotyczące wdrożenia dodatkowych/nowych środków zabezpieczających. Procesor powinien wdrożyć takie środki w terminie uprzednio uzgodnionym z Administratorem danych.</w:t>
      </w:r>
    </w:p>
    <w:p w14:paraId="0D4AA8D2" w14:textId="77777777" w:rsidR="00214385" w:rsidRPr="00850021" w:rsidRDefault="00214385" w:rsidP="00214385">
      <w:pPr>
        <w:pStyle w:val="Nagwek1"/>
        <w:numPr>
          <w:ilvl w:val="0"/>
          <w:numId w:val="0"/>
        </w:numPr>
        <w:spacing w:before="200" w:line="280" w:lineRule="exact"/>
        <w:ind w:left="709"/>
        <w:rPr>
          <w:rFonts w:ascii="Franklin Gothic Book" w:hAnsi="Franklin Gothic Book" w:cs="Tahoma"/>
          <w:szCs w:val="22"/>
        </w:rPr>
      </w:pPr>
      <w:r w:rsidRPr="00850021">
        <w:rPr>
          <w:rFonts w:ascii="Franklin Gothic Book" w:hAnsi="Franklin Gothic Book" w:cs="Tahoma"/>
          <w:szCs w:val="22"/>
        </w:rPr>
        <w:t>§ 4 Obowiązki informacyjne Procesora. Incydenty</w:t>
      </w:r>
    </w:p>
    <w:p w14:paraId="043B4B25" w14:textId="77777777" w:rsidR="00214385" w:rsidRPr="00850021" w:rsidRDefault="00214385" w:rsidP="00214385">
      <w:pPr>
        <w:pStyle w:val="Nagwek2"/>
        <w:numPr>
          <w:ilvl w:val="0"/>
          <w:numId w:val="90"/>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 xml:space="preserve">Procesor zobowiązany jest niezwłocznie, jednakże nie później niż w ciągu 2 Dni Roboczych od dnia powzięcia informacji, zawiadomić Administratora danych </w:t>
      </w:r>
      <w:r w:rsidRPr="00850021">
        <w:rPr>
          <w:rFonts w:ascii="Franklin Gothic Book" w:eastAsia="Arial" w:hAnsi="Franklin Gothic Book" w:cs="Tahoma"/>
          <w:szCs w:val="22"/>
          <w:lang w:val="pl-PL"/>
        </w:rPr>
        <w:t xml:space="preserve">na adres e-mail: </w:t>
      </w:r>
      <w:hyperlink r:id="rId20" w:history="1">
        <w:r w:rsidRPr="00850021">
          <w:rPr>
            <w:rStyle w:val="Hipercze"/>
            <w:rFonts w:ascii="Franklin Gothic Book" w:hAnsi="Franklin Gothic Book" w:cs="Tahoma"/>
            <w:szCs w:val="22"/>
            <w:lang w:val="pl-PL"/>
          </w:rPr>
          <w:t>eep.iod@enea.pl</w:t>
        </w:r>
      </w:hyperlink>
      <w:r w:rsidRPr="00850021">
        <w:rPr>
          <w:rFonts w:ascii="Franklin Gothic Book" w:hAnsi="Franklin Gothic Book" w:cs="Tahoma"/>
          <w:szCs w:val="22"/>
          <w:lang w:val="pl-PL"/>
        </w:rPr>
        <w:t xml:space="preserve"> </w:t>
      </w:r>
      <w:r w:rsidRPr="00850021">
        <w:rPr>
          <w:rFonts w:ascii="Franklin Gothic Book" w:eastAsia="Arial" w:hAnsi="Franklin Gothic Book" w:cs="Tahoma"/>
          <w:szCs w:val="22"/>
          <w:lang w:val="pl-PL"/>
        </w:rPr>
        <w:t xml:space="preserve"> </w:t>
      </w:r>
      <w:r w:rsidRPr="00850021">
        <w:rPr>
          <w:rFonts w:ascii="Franklin Gothic Book" w:eastAsia="Calibri" w:hAnsi="Franklin Gothic Book" w:cs="Tahoma"/>
          <w:szCs w:val="22"/>
          <w:lang w:val="pl-PL"/>
        </w:rPr>
        <w:t>o:</w:t>
      </w:r>
    </w:p>
    <w:p w14:paraId="71BE8F86" w14:textId="77777777" w:rsidR="00214385" w:rsidRPr="00850021" w:rsidRDefault="00214385" w:rsidP="00214385">
      <w:pPr>
        <w:pStyle w:val="Akapitzlist"/>
        <w:numPr>
          <w:ilvl w:val="0"/>
          <w:numId w:val="81"/>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prowadzonej lub planowanej kontroli, audycie czy inspekcji w zakresie przetwarzania Danych osobowych u Procesora lub Sub-procesora oraz umożliwić Administratorowi danych udział w tej kontroli, audycie czy inspekcji, o ile nie sprzeciwiają się temu przepisy prawa;</w:t>
      </w:r>
    </w:p>
    <w:p w14:paraId="3694F3A7" w14:textId="7215760B" w:rsidR="00214385" w:rsidRPr="00850021" w:rsidRDefault="00214385" w:rsidP="00214385">
      <w:pPr>
        <w:pStyle w:val="Akapitzlist"/>
        <w:numPr>
          <w:ilvl w:val="0"/>
          <w:numId w:val="81"/>
        </w:numPr>
        <w:spacing w:after="60" w:line="280" w:lineRule="exact"/>
        <w:ind w:left="851" w:hanging="284"/>
        <w:contextualSpacing w:val="0"/>
        <w:jc w:val="both"/>
        <w:rPr>
          <w:rFonts w:ascii="Franklin Gothic Book" w:eastAsia="Calibri" w:hAnsi="Franklin Gothic Book" w:cs="Tahoma"/>
          <w:sz w:val="22"/>
          <w:szCs w:val="22"/>
        </w:rPr>
      </w:pPr>
      <w:r w:rsidRPr="00850021">
        <w:rPr>
          <w:rFonts w:ascii="Franklin Gothic Book" w:hAnsi="Franklin Gothic Book" w:cs="Tahoma"/>
          <w:sz w:val="22"/>
          <w:szCs w:val="22"/>
        </w:rPr>
        <w:t>wszelkich czynnościach z własnym udziałem lub udziałem Sub-procesorów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w:t>
      </w:r>
      <w:r w:rsidR="00E64270" w:rsidRPr="00850021">
        <w:rPr>
          <w:rFonts w:ascii="Franklin Gothic Book" w:hAnsi="Franklin Gothic Book" w:cs="Tahoma"/>
          <w:sz w:val="22"/>
          <w:szCs w:val="22"/>
        </w:rPr>
        <w:t> </w:t>
      </w:r>
      <w:r w:rsidRPr="00850021">
        <w:rPr>
          <w:rFonts w:ascii="Franklin Gothic Book" w:hAnsi="Franklin Gothic Book" w:cs="Tahoma"/>
          <w:sz w:val="22"/>
          <w:szCs w:val="22"/>
        </w:rPr>
        <w:t>tym w szczególności wszelkich postępowaniach, których przedmiotem byłoby powierzenie przetwarzania Danych osobowych), chyba że będzie to sprzeczne z decyzją wydaną przez organy administracji publicznej l</w:t>
      </w:r>
      <w:r w:rsidRPr="00850021">
        <w:rPr>
          <w:rFonts w:ascii="Franklin Gothic Book" w:eastAsia="Calibri" w:hAnsi="Franklin Gothic Book" w:cs="Tahoma"/>
          <w:sz w:val="22"/>
          <w:szCs w:val="22"/>
        </w:rPr>
        <w:t>ub z przepisami prawa – o których posiada wiedzę.</w:t>
      </w:r>
    </w:p>
    <w:p w14:paraId="0B541DC5" w14:textId="77777777" w:rsidR="00214385" w:rsidRPr="00850021" w:rsidRDefault="00214385" w:rsidP="00214385">
      <w:pPr>
        <w:pStyle w:val="Nagwek2"/>
        <w:numPr>
          <w:ilvl w:val="0"/>
          <w:numId w:val="90"/>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Procesor zobowiązany jest niezwłocznie, nie później jednak niż w ciągu 12 godzin, zawiadomić Administratora danych o każdym zaistniałym incydencie (dalej: „</w:t>
      </w:r>
      <w:r w:rsidRPr="00850021">
        <w:rPr>
          <w:rFonts w:ascii="Franklin Gothic Book" w:eastAsia="Calibri" w:hAnsi="Franklin Gothic Book" w:cs="Tahoma"/>
          <w:b/>
          <w:szCs w:val="22"/>
          <w:lang w:val="pl-PL"/>
        </w:rPr>
        <w:t>Incydent</w:t>
      </w:r>
      <w:r w:rsidRPr="00850021">
        <w:rPr>
          <w:rFonts w:ascii="Franklin Gothic Book" w:eastAsia="Calibri" w:hAnsi="Franklin Gothic Book" w:cs="Tahoma"/>
          <w:szCs w:val="22"/>
          <w:lang w:val="pl-PL"/>
        </w:rPr>
        <w:t>”), przez który rozumie się:</w:t>
      </w:r>
    </w:p>
    <w:p w14:paraId="3506C8B6" w14:textId="77777777" w:rsidR="00214385" w:rsidRPr="00850021" w:rsidRDefault="00214385" w:rsidP="00214385">
      <w:pPr>
        <w:pStyle w:val="Akapitzlist"/>
        <w:numPr>
          <w:ilvl w:val="0"/>
          <w:numId w:val="82"/>
        </w:numPr>
        <w:spacing w:after="60" w:line="280" w:lineRule="exact"/>
        <w:ind w:left="851"/>
        <w:contextualSpacing w:val="0"/>
        <w:jc w:val="both"/>
        <w:rPr>
          <w:rFonts w:ascii="Franklin Gothic Book" w:hAnsi="Franklin Gothic Book" w:cs="Tahoma"/>
          <w:sz w:val="22"/>
          <w:szCs w:val="22"/>
        </w:rPr>
      </w:pPr>
      <w:r w:rsidRPr="00850021">
        <w:rPr>
          <w:rFonts w:ascii="Franklin Gothic Book" w:hAnsi="Franklin Gothic Book" w:cs="Tahoma"/>
          <w:sz w:val="22"/>
          <w:szCs w:val="22"/>
        </w:rPr>
        <w:t>naruszenie ochrony Danych osobowych lub</w:t>
      </w:r>
    </w:p>
    <w:p w14:paraId="604EC628" w14:textId="77777777" w:rsidR="00214385" w:rsidRPr="00850021" w:rsidRDefault="00214385" w:rsidP="00214385">
      <w:pPr>
        <w:pStyle w:val="Akapitzlist"/>
        <w:numPr>
          <w:ilvl w:val="0"/>
          <w:numId w:val="82"/>
        </w:numPr>
        <w:spacing w:after="60" w:line="280" w:lineRule="exact"/>
        <w:ind w:left="851"/>
        <w:contextualSpacing w:val="0"/>
        <w:jc w:val="both"/>
        <w:rPr>
          <w:rFonts w:ascii="Franklin Gothic Book" w:hAnsi="Franklin Gothic Book" w:cs="Tahoma"/>
          <w:sz w:val="22"/>
          <w:szCs w:val="22"/>
        </w:rPr>
      </w:pPr>
      <w:r w:rsidRPr="00850021">
        <w:rPr>
          <w:rFonts w:ascii="Franklin Gothic Book" w:hAnsi="Franklin Gothic Book" w:cs="Tahoma"/>
          <w:sz w:val="22"/>
          <w:szCs w:val="22"/>
        </w:rPr>
        <w:t xml:space="preserve">podejrzenie naruszenia lub </w:t>
      </w:r>
    </w:p>
    <w:p w14:paraId="4914D6C8" w14:textId="77777777" w:rsidR="00214385" w:rsidRPr="00850021" w:rsidRDefault="00214385" w:rsidP="00214385">
      <w:pPr>
        <w:pStyle w:val="Akapitzlist"/>
        <w:numPr>
          <w:ilvl w:val="0"/>
          <w:numId w:val="82"/>
        </w:numPr>
        <w:spacing w:after="60" w:line="280" w:lineRule="exact"/>
        <w:ind w:left="851"/>
        <w:contextualSpacing w:val="0"/>
        <w:jc w:val="both"/>
        <w:rPr>
          <w:rFonts w:ascii="Franklin Gothic Book" w:hAnsi="Franklin Gothic Book" w:cs="Tahoma"/>
          <w:sz w:val="22"/>
          <w:szCs w:val="22"/>
        </w:rPr>
      </w:pPr>
      <w:r w:rsidRPr="00850021">
        <w:rPr>
          <w:rFonts w:ascii="Franklin Gothic Book" w:hAnsi="Franklin Gothic Book" w:cs="Tahoma"/>
          <w:sz w:val="22"/>
          <w:szCs w:val="22"/>
        </w:rPr>
        <w:t>próbę naruszenia ochrony Danych osobowych.</w:t>
      </w:r>
    </w:p>
    <w:p w14:paraId="3F807FDD" w14:textId="3C5078F2" w:rsidR="00214385" w:rsidRPr="00850021" w:rsidRDefault="00214385" w:rsidP="00214385">
      <w:pPr>
        <w:pStyle w:val="Nagwek2"/>
        <w:numPr>
          <w:ilvl w:val="0"/>
          <w:numId w:val="90"/>
        </w:numPr>
        <w:spacing w:before="0" w:after="60" w:line="280" w:lineRule="exact"/>
        <w:rPr>
          <w:rFonts w:ascii="Franklin Gothic Book" w:eastAsia="Arial" w:hAnsi="Franklin Gothic Book" w:cs="Tahoma"/>
          <w:szCs w:val="22"/>
          <w:lang w:val="pl-PL"/>
        </w:rPr>
      </w:pPr>
      <w:r w:rsidRPr="00850021">
        <w:rPr>
          <w:rFonts w:ascii="Franklin Gothic Book" w:eastAsia="Calibri" w:hAnsi="Franklin Gothic Book" w:cs="Tahoma"/>
          <w:szCs w:val="22"/>
          <w:lang w:val="pl-PL"/>
        </w:rPr>
        <w:t>Zgłoszenie</w:t>
      </w:r>
      <w:r w:rsidRPr="00850021">
        <w:rPr>
          <w:rFonts w:ascii="Franklin Gothic Book" w:eastAsia="Arial" w:hAnsi="Franklin Gothic Book" w:cs="Tahoma"/>
          <w:szCs w:val="22"/>
          <w:lang w:val="pl-PL"/>
        </w:rPr>
        <w:t xml:space="preserve"> Incydentu powinno zostać dokonane drogą telefoniczną pod nr 15 865 63 83 oraz jednocześnie na adres e-mail: </w:t>
      </w:r>
      <w:hyperlink r:id="rId21" w:history="1">
        <w:r w:rsidRPr="00850021">
          <w:rPr>
            <w:rStyle w:val="Hipercze"/>
            <w:rFonts w:ascii="Franklin Gothic Book" w:hAnsi="Franklin Gothic Book" w:cs="Tahoma"/>
            <w:szCs w:val="22"/>
            <w:lang w:val="pl-PL"/>
          </w:rPr>
          <w:t>eep.iod@enea.pl</w:t>
        </w:r>
      </w:hyperlink>
      <w:r w:rsidRPr="00850021">
        <w:rPr>
          <w:rFonts w:ascii="Franklin Gothic Book" w:hAnsi="Franklin Gothic Book" w:cs="Tahoma"/>
          <w:szCs w:val="22"/>
          <w:lang w:val="pl-PL"/>
        </w:rPr>
        <w:t xml:space="preserve"> </w:t>
      </w:r>
      <w:r w:rsidRPr="00850021">
        <w:rPr>
          <w:rFonts w:ascii="Franklin Gothic Book" w:eastAsia="Arial" w:hAnsi="Franklin Gothic Book" w:cs="Tahoma"/>
          <w:szCs w:val="22"/>
          <w:lang w:val="pl-PL"/>
        </w:rPr>
        <w:t xml:space="preserve"> i zawierać co najmniej następujące informacje:</w:t>
      </w:r>
    </w:p>
    <w:p w14:paraId="3FB60685" w14:textId="77777777" w:rsidR="00214385" w:rsidRPr="00850021" w:rsidRDefault="00214385" w:rsidP="00214385">
      <w:pPr>
        <w:pStyle w:val="Akapitzlist"/>
        <w:numPr>
          <w:ilvl w:val="0"/>
          <w:numId w:val="91"/>
        </w:numPr>
        <w:spacing w:after="60" w:line="280" w:lineRule="exact"/>
        <w:ind w:left="851"/>
        <w:contextualSpacing w:val="0"/>
        <w:jc w:val="both"/>
        <w:rPr>
          <w:rFonts w:ascii="Franklin Gothic Book" w:hAnsi="Franklin Gothic Book" w:cs="Tahoma"/>
          <w:sz w:val="22"/>
          <w:szCs w:val="22"/>
        </w:rPr>
      </w:pPr>
      <w:r w:rsidRPr="00850021">
        <w:rPr>
          <w:rFonts w:ascii="Franklin Gothic Book" w:hAnsi="Franklin Gothic Book" w:cs="Tahoma"/>
          <w:sz w:val="22"/>
          <w:szCs w:val="22"/>
        </w:rPr>
        <w:t>szczegółowy opis Incydentu, a w szczególności datę, czas trwania, miejsce wystąpienia Incydentu i jego skalę (m.in. przybliżona liczba osób, których dotyczy Incydent oraz kategorie tych osób);</w:t>
      </w:r>
    </w:p>
    <w:p w14:paraId="4524EFDD" w14:textId="77777777" w:rsidR="00214385" w:rsidRPr="00850021" w:rsidRDefault="00214385" w:rsidP="00214385">
      <w:pPr>
        <w:pStyle w:val="Akapitzlist"/>
        <w:numPr>
          <w:ilvl w:val="0"/>
          <w:numId w:val="91"/>
        </w:numPr>
        <w:spacing w:after="60" w:line="280" w:lineRule="exact"/>
        <w:ind w:left="851"/>
        <w:contextualSpacing w:val="0"/>
        <w:jc w:val="both"/>
        <w:rPr>
          <w:rFonts w:ascii="Franklin Gothic Book" w:hAnsi="Franklin Gothic Book" w:cs="Tahoma"/>
          <w:sz w:val="22"/>
          <w:szCs w:val="22"/>
        </w:rPr>
      </w:pPr>
      <w:r w:rsidRPr="00850021">
        <w:rPr>
          <w:rFonts w:ascii="Franklin Gothic Book" w:hAnsi="Franklin Gothic Book" w:cs="Tahoma"/>
          <w:sz w:val="22"/>
          <w:szCs w:val="22"/>
        </w:rPr>
        <w:t>imię i nazwisko oraz dane kontaktowe osoby mogącej udzielić dalszych informacji o Incydencie;</w:t>
      </w:r>
    </w:p>
    <w:p w14:paraId="3512B911" w14:textId="77777777" w:rsidR="00214385" w:rsidRPr="00850021" w:rsidRDefault="00214385" w:rsidP="00214385">
      <w:pPr>
        <w:pStyle w:val="Akapitzlist"/>
        <w:numPr>
          <w:ilvl w:val="0"/>
          <w:numId w:val="91"/>
        </w:numPr>
        <w:spacing w:after="60" w:line="280" w:lineRule="exact"/>
        <w:ind w:left="851"/>
        <w:contextualSpacing w:val="0"/>
        <w:jc w:val="both"/>
        <w:rPr>
          <w:rFonts w:ascii="Franklin Gothic Book" w:eastAsia="Calibri" w:hAnsi="Franklin Gothic Book" w:cs="Tahoma"/>
          <w:sz w:val="22"/>
          <w:szCs w:val="22"/>
        </w:rPr>
      </w:pPr>
      <w:r w:rsidRPr="00850021">
        <w:rPr>
          <w:rFonts w:ascii="Franklin Gothic Book" w:hAnsi="Franklin Gothic Book" w:cs="Tahoma"/>
          <w:sz w:val="22"/>
          <w:szCs w:val="22"/>
        </w:rPr>
        <w:t>opis</w:t>
      </w:r>
      <w:r w:rsidRPr="00850021">
        <w:rPr>
          <w:rFonts w:ascii="Franklin Gothic Book" w:eastAsia="Calibri" w:hAnsi="Franklin Gothic Book" w:cs="Tahoma"/>
          <w:sz w:val="22"/>
          <w:szCs w:val="22"/>
        </w:rPr>
        <w:t xml:space="preserve"> zastosowanych przez Procesora środków w celu zminimalizowania ewentualnych negatywnych skutków Incydentu.</w:t>
      </w:r>
    </w:p>
    <w:p w14:paraId="02446A6C" w14:textId="77777777" w:rsidR="009A01B0" w:rsidRPr="00850021" w:rsidRDefault="009A01B0" w:rsidP="009A01B0">
      <w:pPr>
        <w:numPr>
          <w:ilvl w:val="0"/>
          <w:numId w:val="90"/>
        </w:numPr>
        <w:rPr>
          <w:rFonts w:ascii="Franklin Gothic Book" w:eastAsia="Calibri" w:hAnsi="Franklin Gothic Book" w:cs="Tahoma"/>
          <w:szCs w:val="22"/>
        </w:rPr>
      </w:pPr>
      <w:r w:rsidRPr="00850021">
        <w:rPr>
          <w:rFonts w:ascii="Franklin Gothic Book" w:eastAsia="Calibri" w:hAnsi="Franklin Gothic Book" w:cs="Tahoma"/>
          <w:bCs/>
          <w:iCs/>
          <w:kern w:val="20"/>
          <w:sz w:val="22"/>
          <w:szCs w:val="22"/>
          <w:lang w:eastAsia="en-US"/>
        </w:rPr>
        <w:t xml:space="preserve">Wzór zgłoszenia o Incydencie/Naruszeniu ochrony danych osobowych stanowi Załącznik nr 3 do Umowy powierzenia przetwarzania danych osobowych. </w:t>
      </w:r>
    </w:p>
    <w:p w14:paraId="2A529B77" w14:textId="77777777" w:rsidR="00214385" w:rsidRPr="00850021" w:rsidRDefault="00214385" w:rsidP="00214385">
      <w:pPr>
        <w:pStyle w:val="Nagwek2"/>
        <w:numPr>
          <w:ilvl w:val="0"/>
          <w:numId w:val="90"/>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 xml:space="preserve">Procesor zobowiązany jest niezwłocznie, jednakże nie później jednak niż w ciągu 12 godzin przekazać Administratorowi danych wszelkie dokumenty i informacje związane z Incydentem na każde żądanie Administratora danych. </w:t>
      </w:r>
    </w:p>
    <w:p w14:paraId="3E22F959" w14:textId="77777777" w:rsidR="00214385" w:rsidRPr="00850021" w:rsidRDefault="00214385" w:rsidP="00214385">
      <w:pPr>
        <w:pStyle w:val="Nagwek2"/>
        <w:numPr>
          <w:ilvl w:val="0"/>
          <w:numId w:val="90"/>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lastRenderedPageBreak/>
        <w:t xml:space="preserve">Procesor zobowiązany jest zastosować się do wszelkich wytycznych lub poleceń Administratora danych w celu zminimalizowania ewentualnych negatywnych skutków Incydentu i zapobieżenia jego powtórzeniu w przyszłości. </w:t>
      </w:r>
    </w:p>
    <w:p w14:paraId="5EC4B25B" w14:textId="77777777" w:rsidR="00214385" w:rsidRPr="00850021" w:rsidRDefault="00214385" w:rsidP="00214385">
      <w:pPr>
        <w:pStyle w:val="Nagwek1"/>
        <w:numPr>
          <w:ilvl w:val="0"/>
          <w:numId w:val="0"/>
        </w:numPr>
        <w:spacing w:before="200" w:line="280" w:lineRule="exact"/>
        <w:ind w:left="709"/>
        <w:rPr>
          <w:rFonts w:ascii="Franklin Gothic Book" w:hAnsi="Franklin Gothic Book" w:cs="Tahoma"/>
          <w:szCs w:val="22"/>
          <w:lang w:val="pl-PL"/>
        </w:rPr>
      </w:pPr>
      <w:r w:rsidRPr="00850021">
        <w:rPr>
          <w:rFonts w:ascii="Franklin Gothic Book" w:hAnsi="Franklin Gothic Book" w:cs="Tahoma"/>
          <w:szCs w:val="22"/>
          <w:lang w:val="pl-PL"/>
        </w:rPr>
        <w:t>§ 5 Dalsze powierzenie przetwarzania Danych osobowych</w:t>
      </w:r>
    </w:p>
    <w:p w14:paraId="3AFB43E5" w14:textId="3C5E7B82" w:rsidR="00214385" w:rsidRPr="00850021" w:rsidRDefault="00214385" w:rsidP="00214385">
      <w:pPr>
        <w:pStyle w:val="Nagwek2"/>
        <w:numPr>
          <w:ilvl w:val="0"/>
          <w:numId w:val="92"/>
        </w:numPr>
        <w:spacing w:before="0" w:after="60" w:line="280" w:lineRule="exact"/>
        <w:rPr>
          <w:rFonts w:ascii="Franklin Gothic Book" w:eastAsia="Calibri" w:hAnsi="Franklin Gothic Book" w:cs="Tahoma"/>
          <w:szCs w:val="22"/>
          <w:lang w:val="pl-PL"/>
        </w:rPr>
      </w:pPr>
      <w:bookmarkStart w:id="21" w:name="_Ref467615541"/>
      <w:r w:rsidRPr="00850021">
        <w:rPr>
          <w:rFonts w:ascii="Franklin Gothic Book" w:eastAsia="Calibri" w:hAnsi="Franklin Gothic Book" w:cs="Tahoma"/>
          <w:szCs w:val="22"/>
          <w:lang w:val="pl-PL"/>
        </w:rPr>
        <w:t>Procesor jest uprawniony do dalszego powierzenia Danych osobowych innemu procesorowi (dalej jako: „</w:t>
      </w:r>
      <w:r w:rsidRPr="00850021">
        <w:rPr>
          <w:rFonts w:ascii="Franklin Gothic Book" w:eastAsia="Calibri" w:hAnsi="Franklin Gothic Book" w:cs="Tahoma"/>
          <w:b/>
          <w:szCs w:val="22"/>
          <w:lang w:val="pl-PL"/>
        </w:rPr>
        <w:t>Sub-procesor</w:t>
      </w:r>
      <w:r w:rsidRPr="00850021">
        <w:rPr>
          <w:rFonts w:ascii="Franklin Gothic Book" w:eastAsia="Calibri" w:hAnsi="Franklin Gothic Book" w:cs="Tahoma"/>
          <w:szCs w:val="22"/>
          <w:lang w:val="pl-PL"/>
        </w:rPr>
        <w:t>”). Jednocześnie Procesor zapewnia, że będzie korzystał wyłącznie z usług takich Sub-procesorów, którzy zapewniają wystarczające gwarancje wdrożenia odpowiednich środków technicznych i organizacyjnych, by przetwarzanie Danych osobowych spełniało wymogi RODO oraz przepisów obowiązującego prawa z zakresu ochrony danych osobowych, wskazanych w</w:t>
      </w:r>
      <w:r w:rsidR="00E64270" w:rsidRPr="00850021">
        <w:rPr>
          <w:rFonts w:ascii="Franklin Gothic Book" w:eastAsia="Calibri" w:hAnsi="Franklin Gothic Book" w:cs="Tahoma"/>
          <w:szCs w:val="22"/>
          <w:lang w:val="pl-PL"/>
        </w:rPr>
        <w:t> </w:t>
      </w:r>
      <w:r w:rsidRPr="00850021">
        <w:rPr>
          <w:rFonts w:ascii="Franklin Gothic Book" w:eastAsia="Calibri" w:hAnsi="Franklin Gothic Book" w:cs="Tahoma"/>
          <w:szCs w:val="22"/>
          <w:lang w:val="pl-PL"/>
        </w:rPr>
        <w:t>§ 2 ust. 1 Umowy powierzenia, oraz zapewniało ochronę praw osób, których Dane dotyczą. Zaakceptowani przez Administratora danych Sub-procesorzy zostali wymienieni w Załączniku nr 1 do Umowy powierzenia.</w:t>
      </w:r>
    </w:p>
    <w:p w14:paraId="5468852D" w14:textId="77777777" w:rsidR="00214385" w:rsidRPr="00850021" w:rsidRDefault="00214385" w:rsidP="00214385">
      <w:pPr>
        <w:pStyle w:val="Nagwek2"/>
        <w:numPr>
          <w:ilvl w:val="0"/>
          <w:numId w:val="92"/>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W przypadku dalszego powierzenia Danych osobowych zgodnie z ust. 1 powyżej, Procesor zobowiązany jest przed dokonaniem dalszego powierzenia, przedstawić Administratorowi danych listę Sub-procesorów. Procesor zobowiązany jest ponadto do uprzedniego informowania Administratora danych o wszelkich zmianach dotyczących dodania lub zastąpienia Sub-procesorów.</w:t>
      </w:r>
      <w:bookmarkEnd w:id="21"/>
      <w:r w:rsidRPr="00850021">
        <w:rPr>
          <w:rFonts w:ascii="Franklin Gothic Book" w:eastAsia="Calibri" w:hAnsi="Franklin Gothic Book" w:cs="Tahoma"/>
          <w:szCs w:val="22"/>
          <w:lang w:val="pl-PL"/>
        </w:rPr>
        <w:t xml:space="preserve"> </w:t>
      </w:r>
    </w:p>
    <w:p w14:paraId="48C9F925" w14:textId="77777777" w:rsidR="00214385" w:rsidRPr="00850021" w:rsidRDefault="00214385" w:rsidP="00214385">
      <w:pPr>
        <w:pStyle w:val="Nagwek2"/>
        <w:numPr>
          <w:ilvl w:val="0"/>
          <w:numId w:val="92"/>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 xml:space="preserve">Administrator danych ma prawo sprzeciwić się zmianom Sub-procesorów lub dodaniu nowych Sub-procesorów bez wskazywania przyczyny, jak również zażądać zaprzestania przetwarzania Danych osobowych przez Sub-procesora w razie stwierdzenia, że nie daje on gwarancji stosowania odpowiednich środków technicznych lub organizacyjnych w celu zapewnienia bezpieczeństwa Danym osobowym. </w:t>
      </w:r>
    </w:p>
    <w:p w14:paraId="0767EC91" w14:textId="77777777" w:rsidR="00214385" w:rsidRPr="00850021" w:rsidRDefault="00214385" w:rsidP="00214385">
      <w:pPr>
        <w:pStyle w:val="Nagwek2"/>
        <w:numPr>
          <w:ilvl w:val="0"/>
          <w:numId w:val="92"/>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 xml:space="preserve">Procesor zobowiązany jest zapewnić, że umowy zawierane przez niego z Sup-procesorami będą zawierały tożsame postanowienia jak te zawarte w Umowie powierzenia, w szczególności będą nakładały na Sub-procesorów obowiązek wdrożenia i stosowania co najmniej takiego samego poziomu ochrony Danych osobowych, jak przewidziany w Umowie powierzenia. </w:t>
      </w:r>
    </w:p>
    <w:p w14:paraId="38EB2E46" w14:textId="77777777" w:rsidR="00214385" w:rsidRPr="00850021" w:rsidRDefault="00214385" w:rsidP="00214385">
      <w:pPr>
        <w:pStyle w:val="Nagwek2"/>
        <w:numPr>
          <w:ilvl w:val="0"/>
          <w:numId w:val="92"/>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Procesor ponosi odpowiedzialność za działania i zaniechania Sub-procesorów, jak za własne działania i zaniechania.</w:t>
      </w:r>
    </w:p>
    <w:p w14:paraId="315B04BA" w14:textId="77777777" w:rsidR="00214385" w:rsidRPr="00850021" w:rsidRDefault="00214385" w:rsidP="00214385">
      <w:pPr>
        <w:pStyle w:val="Nagwek1"/>
        <w:numPr>
          <w:ilvl w:val="0"/>
          <w:numId w:val="0"/>
        </w:numPr>
        <w:spacing w:before="200" w:line="280" w:lineRule="exact"/>
        <w:ind w:left="709"/>
        <w:rPr>
          <w:rFonts w:ascii="Franklin Gothic Book" w:hAnsi="Franklin Gothic Book" w:cs="Tahoma"/>
          <w:szCs w:val="22"/>
        </w:rPr>
      </w:pPr>
      <w:r w:rsidRPr="00850021">
        <w:rPr>
          <w:rFonts w:ascii="Franklin Gothic Book" w:hAnsi="Franklin Gothic Book" w:cs="Tahoma"/>
          <w:szCs w:val="22"/>
        </w:rPr>
        <w:t>§ 6 Audyty Administratora danych</w:t>
      </w:r>
    </w:p>
    <w:p w14:paraId="0BD1307C" w14:textId="77777777" w:rsidR="00214385" w:rsidRPr="00850021" w:rsidRDefault="00214385" w:rsidP="00214385">
      <w:pPr>
        <w:pStyle w:val="Nagwek2"/>
        <w:numPr>
          <w:ilvl w:val="0"/>
          <w:numId w:val="93"/>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733DC183" w14:textId="77777777" w:rsidR="00214385" w:rsidRPr="00850021" w:rsidRDefault="00214385" w:rsidP="00214385">
      <w:pPr>
        <w:pStyle w:val="Nagwek2"/>
        <w:numPr>
          <w:ilvl w:val="0"/>
          <w:numId w:val="93"/>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2335AED6" w14:textId="77777777" w:rsidR="00214385" w:rsidRPr="00850021" w:rsidRDefault="00214385" w:rsidP="00214385">
      <w:pPr>
        <w:pStyle w:val="Nagwek2"/>
        <w:numPr>
          <w:ilvl w:val="0"/>
          <w:numId w:val="93"/>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Procesor zobowiązany jest współpracować z Administratorem danych w toku audytu, w szczególności:</w:t>
      </w:r>
    </w:p>
    <w:p w14:paraId="5D80FF1D" w14:textId="77777777" w:rsidR="00214385" w:rsidRPr="00850021" w:rsidRDefault="00214385" w:rsidP="00214385">
      <w:pPr>
        <w:pStyle w:val="Akapitzlist"/>
        <w:numPr>
          <w:ilvl w:val="0"/>
          <w:numId w:val="83"/>
        </w:numPr>
        <w:spacing w:after="60" w:line="280" w:lineRule="exact"/>
        <w:ind w:left="851"/>
        <w:contextualSpacing w:val="0"/>
        <w:jc w:val="both"/>
        <w:rPr>
          <w:rFonts w:ascii="Franklin Gothic Book" w:hAnsi="Franklin Gothic Book" w:cs="Tahoma"/>
          <w:sz w:val="22"/>
          <w:szCs w:val="22"/>
        </w:rPr>
      </w:pPr>
      <w:r w:rsidRPr="00850021">
        <w:rPr>
          <w:rFonts w:ascii="Franklin Gothic Book" w:hAnsi="Franklin Gothic Book" w:cs="Tahoma"/>
          <w:sz w:val="22"/>
          <w:szCs w:val="22"/>
        </w:rPr>
        <w:t>umożliwić Administratorowi danych dostęp do wszystkich pomieszczeń, w których ma miejsce przetwarzanie Danych osobowych;</w:t>
      </w:r>
    </w:p>
    <w:p w14:paraId="38C7DE4B" w14:textId="7DE3FAE6" w:rsidR="00214385" w:rsidRPr="00850021" w:rsidRDefault="00214385" w:rsidP="00214385">
      <w:pPr>
        <w:pStyle w:val="Akapitzlist"/>
        <w:numPr>
          <w:ilvl w:val="0"/>
          <w:numId w:val="83"/>
        </w:numPr>
        <w:spacing w:after="60" w:line="280" w:lineRule="exact"/>
        <w:ind w:left="851"/>
        <w:contextualSpacing w:val="0"/>
        <w:jc w:val="both"/>
        <w:rPr>
          <w:rFonts w:ascii="Franklin Gothic Book" w:hAnsi="Franklin Gothic Book" w:cs="Tahoma"/>
          <w:sz w:val="22"/>
          <w:szCs w:val="22"/>
        </w:rPr>
      </w:pPr>
      <w:r w:rsidRPr="00850021">
        <w:rPr>
          <w:rFonts w:ascii="Franklin Gothic Book" w:hAnsi="Franklin Gothic Book" w:cs="Tahoma"/>
          <w:sz w:val="22"/>
          <w:szCs w:val="22"/>
        </w:rPr>
        <w:t>umożliwić Administratorowi wgląd do dokumentacji dotyczącej przetwarzania Danych osobowych oraz wszelkich systemów informatycznych wykorzystywanych przez Procesora w</w:t>
      </w:r>
      <w:r w:rsidR="00E64270" w:rsidRPr="00850021">
        <w:rPr>
          <w:rFonts w:ascii="Franklin Gothic Book" w:hAnsi="Franklin Gothic Book" w:cs="Tahoma"/>
          <w:sz w:val="22"/>
          <w:szCs w:val="22"/>
        </w:rPr>
        <w:t> </w:t>
      </w:r>
      <w:r w:rsidRPr="00850021">
        <w:rPr>
          <w:rFonts w:ascii="Franklin Gothic Book" w:hAnsi="Franklin Gothic Book" w:cs="Tahoma"/>
          <w:sz w:val="22"/>
          <w:szCs w:val="22"/>
        </w:rPr>
        <w:t>celu przetwarzania Danych osobowych oraz ich dokumentacji;</w:t>
      </w:r>
    </w:p>
    <w:p w14:paraId="66A7A628" w14:textId="77777777" w:rsidR="00214385" w:rsidRPr="00850021" w:rsidRDefault="00214385" w:rsidP="00214385">
      <w:pPr>
        <w:pStyle w:val="Akapitzlist"/>
        <w:numPr>
          <w:ilvl w:val="0"/>
          <w:numId w:val="83"/>
        </w:numPr>
        <w:spacing w:after="60" w:line="280" w:lineRule="exact"/>
        <w:ind w:left="851"/>
        <w:contextualSpacing w:val="0"/>
        <w:jc w:val="both"/>
        <w:rPr>
          <w:rFonts w:ascii="Franklin Gothic Book" w:eastAsia="Calibri" w:hAnsi="Franklin Gothic Book" w:cs="Tahoma"/>
          <w:sz w:val="22"/>
          <w:szCs w:val="22"/>
        </w:rPr>
      </w:pPr>
      <w:r w:rsidRPr="00850021">
        <w:rPr>
          <w:rFonts w:ascii="Franklin Gothic Book" w:hAnsi="Franklin Gothic Book" w:cs="Tahoma"/>
          <w:sz w:val="22"/>
          <w:szCs w:val="22"/>
        </w:rPr>
        <w:t>niez</w:t>
      </w:r>
      <w:r w:rsidRPr="00850021">
        <w:rPr>
          <w:rFonts w:ascii="Franklin Gothic Book" w:eastAsia="Calibri" w:hAnsi="Franklin Gothic Book" w:cs="Tahoma"/>
          <w:sz w:val="22"/>
          <w:szCs w:val="22"/>
        </w:rPr>
        <w:t xml:space="preserve">włocznie udzielać Administratorowi danych wszelkich wyjaśnień i informacji dotyczących przetwarzania Danych osobowych. </w:t>
      </w:r>
    </w:p>
    <w:p w14:paraId="489E2E3D" w14:textId="77777777" w:rsidR="00214385" w:rsidRPr="00850021" w:rsidRDefault="00214385" w:rsidP="00214385">
      <w:pPr>
        <w:pStyle w:val="Nagwek2"/>
        <w:numPr>
          <w:ilvl w:val="0"/>
          <w:numId w:val="93"/>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lastRenderedPageBreak/>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7760AE9A" w14:textId="77777777" w:rsidR="00214385" w:rsidRPr="00850021" w:rsidRDefault="00214385" w:rsidP="00214385">
      <w:pPr>
        <w:pStyle w:val="Nagwek2"/>
        <w:numPr>
          <w:ilvl w:val="0"/>
          <w:numId w:val="93"/>
        </w:numPr>
        <w:spacing w:before="0" w:after="60" w:line="280" w:lineRule="exact"/>
        <w:rPr>
          <w:rFonts w:ascii="Franklin Gothic Book" w:eastAsia="Calibri" w:hAnsi="Franklin Gothic Book" w:cs="Tahoma"/>
          <w:szCs w:val="22"/>
          <w:lang w:val="pl-PL"/>
        </w:rPr>
      </w:pPr>
      <w:bookmarkStart w:id="22" w:name="_Ref467596821"/>
      <w:r w:rsidRPr="00850021">
        <w:rPr>
          <w:rFonts w:ascii="Franklin Gothic Book" w:eastAsia="Calibri" w:hAnsi="Franklin Gothic Book" w:cs="Tahoma"/>
          <w:szCs w:val="22"/>
          <w:lang w:val="pl-PL"/>
        </w:rPr>
        <w:t xml:space="preserve">Po zakończeniu audytu Administrator danych może przekazać Procesorowi wytyczne lub uwagi, do których Procesor zobowiązany jest się zastosować w terminie wskazanym przez Administratora danych. </w:t>
      </w:r>
      <w:bookmarkEnd w:id="22"/>
    </w:p>
    <w:p w14:paraId="53173EFC" w14:textId="77777777" w:rsidR="00214385" w:rsidRPr="00850021" w:rsidRDefault="00214385" w:rsidP="00214385">
      <w:pPr>
        <w:pStyle w:val="Nagwek2"/>
        <w:numPr>
          <w:ilvl w:val="0"/>
          <w:numId w:val="93"/>
        </w:numPr>
        <w:spacing w:before="0" w:after="60" w:line="280" w:lineRule="exact"/>
        <w:rPr>
          <w:rFonts w:ascii="Franklin Gothic Book" w:hAnsi="Franklin Gothic Book" w:cs="Tahoma"/>
          <w:szCs w:val="22"/>
          <w:lang w:val="pl-PL"/>
        </w:rPr>
      </w:pPr>
      <w:r w:rsidRPr="00850021">
        <w:rPr>
          <w:rFonts w:ascii="Franklin Gothic Book" w:eastAsia="Calibri" w:hAnsi="Franklin Gothic Book" w:cs="Tahoma"/>
          <w:szCs w:val="22"/>
          <w:lang w:val="pl-PL"/>
        </w:rPr>
        <w:t xml:space="preserve">Administrator danych jest uprawniony do przeprowadzenia audytów również u Sub-procesorów. Procesor zobowiązany jest zapewnić, że w umowach zawieranych z Sub-procesorami zostanie wyrażona zgoda Sub-procesorów na przeprowadzenie u nich audytu przez Administratora danych na zasadach analogicznych, jak określone w niniejszym paragrafie. </w:t>
      </w:r>
    </w:p>
    <w:p w14:paraId="3DD818E5" w14:textId="77777777" w:rsidR="00214385" w:rsidRPr="00850021" w:rsidRDefault="00214385" w:rsidP="00214385">
      <w:pPr>
        <w:pStyle w:val="Nagwek1"/>
        <w:numPr>
          <w:ilvl w:val="0"/>
          <w:numId w:val="0"/>
        </w:numPr>
        <w:spacing w:before="200" w:line="280" w:lineRule="exact"/>
        <w:ind w:left="709"/>
        <w:rPr>
          <w:rFonts w:ascii="Franklin Gothic Book" w:hAnsi="Franklin Gothic Book" w:cs="Tahoma"/>
          <w:szCs w:val="22"/>
        </w:rPr>
      </w:pPr>
      <w:r w:rsidRPr="00850021">
        <w:rPr>
          <w:rFonts w:ascii="Franklin Gothic Book" w:hAnsi="Franklin Gothic Book" w:cs="Tahoma"/>
          <w:szCs w:val="22"/>
        </w:rPr>
        <w:t>§ 7 Odpowiedzialność Procesora</w:t>
      </w:r>
    </w:p>
    <w:p w14:paraId="263FF0BF" w14:textId="77777777" w:rsidR="00214385" w:rsidRPr="00850021" w:rsidRDefault="00214385" w:rsidP="00214385">
      <w:pPr>
        <w:pStyle w:val="Nagwek2"/>
        <w:numPr>
          <w:ilvl w:val="0"/>
          <w:numId w:val="94"/>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 xml:space="preserve">Procesor ponosi pełną odpowiedzialność z tytułu nienależytego wykonania lub niewykonania Umowy powierzenia lub z tytułu naruszenia przepisów regulujących zasady ochrony Danych osobowych, w szczególności określonych w § 2 ust. 1 Umowy. </w:t>
      </w:r>
    </w:p>
    <w:p w14:paraId="76D40B19" w14:textId="77777777" w:rsidR="009A01B0" w:rsidRPr="00850021" w:rsidRDefault="009A01B0" w:rsidP="009A01B0">
      <w:pPr>
        <w:pStyle w:val="Nagwek2"/>
        <w:numPr>
          <w:ilvl w:val="0"/>
          <w:numId w:val="94"/>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Procesor zapłaci Administratorowi danych karę umowną w każdym z następujących przypadków:</w:t>
      </w:r>
    </w:p>
    <w:p w14:paraId="3FBAAA6E" w14:textId="77777777" w:rsidR="009A01B0" w:rsidRPr="00850021" w:rsidRDefault="009A01B0" w:rsidP="009A01B0">
      <w:pPr>
        <w:pStyle w:val="Akapitzlist"/>
        <w:numPr>
          <w:ilvl w:val="0"/>
          <w:numId w:val="200"/>
        </w:numPr>
        <w:spacing w:after="60" w:line="280" w:lineRule="exact"/>
        <w:ind w:left="851" w:hanging="284"/>
        <w:contextualSpacing w:val="0"/>
        <w:jc w:val="both"/>
        <w:rPr>
          <w:rFonts w:ascii="Franklin Gothic Book" w:eastAsia="Calibri" w:hAnsi="Franklin Gothic Book" w:cs="Tahoma"/>
          <w:bCs/>
          <w:iCs/>
          <w:kern w:val="20"/>
          <w:sz w:val="22"/>
          <w:szCs w:val="22"/>
          <w:lang w:eastAsia="en-US"/>
        </w:rPr>
      </w:pPr>
      <w:bookmarkStart w:id="23" w:name="_Ref467348504"/>
      <w:r w:rsidRPr="00850021">
        <w:rPr>
          <w:rFonts w:ascii="Franklin Gothic Book" w:eastAsia="Calibri" w:hAnsi="Franklin Gothic Book" w:cs="Tahoma"/>
          <w:bCs/>
          <w:iCs/>
          <w:kern w:val="20"/>
          <w:sz w:val="22"/>
          <w:szCs w:val="22"/>
          <w:lang w:eastAsia="en-US"/>
        </w:rPr>
        <w:t>w przypadku opóźnienia Procesora w przekazaniu informacji o Incydencie, zgodnie z § 4 Umowy powierzenia, w wysokości 3 000,00 zł. za każdą rozpoczętą godzinę opóźnienia;</w:t>
      </w:r>
      <w:bookmarkEnd w:id="23"/>
      <w:r w:rsidRPr="00850021">
        <w:rPr>
          <w:rFonts w:ascii="Franklin Gothic Book" w:eastAsia="Calibri" w:hAnsi="Franklin Gothic Book" w:cs="Tahoma"/>
          <w:bCs/>
          <w:iCs/>
          <w:kern w:val="20"/>
          <w:sz w:val="22"/>
          <w:szCs w:val="22"/>
          <w:lang w:eastAsia="en-US"/>
        </w:rPr>
        <w:t xml:space="preserve"> </w:t>
      </w:r>
    </w:p>
    <w:p w14:paraId="77290A9C" w14:textId="2E1D50E0" w:rsidR="009A01B0" w:rsidRPr="00850021" w:rsidRDefault="009A01B0" w:rsidP="009A01B0">
      <w:pPr>
        <w:pStyle w:val="Akapitzlist"/>
        <w:numPr>
          <w:ilvl w:val="0"/>
          <w:numId w:val="200"/>
        </w:numPr>
        <w:spacing w:after="60" w:line="280" w:lineRule="exact"/>
        <w:ind w:left="851" w:hanging="284"/>
        <w:contextualSpacing w:val="0"/>
        <w:jc w:val="both"/>
        <w:rPr>
          <w:rFonts w:ascii="Franklin Gothic Book" w:eastAsia="Calibri" w:hAnsi="Franklin Gothic Book" w:cs="Tahoma"/>
          <w:bCs/>
          <w:iCs/>
          <w:kern w:val="20"/>
          <w:sz w:val="22"/>
          <w:szCs w:val="22"/>
          <w:lang w:eastAsia="en-US"/>
        </w:rPr>
      </w:pPr>
      <w:r w:rsidRPr="00850021">
        <w:rPr>
          <w:rFonts w:ascii="Franklin Gothic Book" w:eastAsia="Calibri" w:hAnsi="Franklin Gothic Book" w:cs="Tahoma"/>
          <w:bCs/>
          <w:iCs/>
          <w:kern w:val="20"/>
          <w:sz w:val="22"/>
          <w:szCs w:val="22"/>
          <w:lang w:eastAsia="en-US"/>
        </w:rPr>
        <w:t xml:space="preserve">w przypadku naruszenia postanowień Umowy powierzenia innych niż wskazane w pkt </w:t>
      </w:r>
      <w:r w:rsidRPr="00935705">
        <w:rPr>
          <w:rFonts w:ascii="Franklin Gothic Book" w:eastAsia="Calibri" w:hAnsi="Franklin Gothic Book" w:cs="Tahoma"/>
          <w:bCs/>
          <w:iCs/>
          <w:kern w:val="20"/>
          <w:sz w:val="22"/>
          <w:szCs w:val="22"/>
          <w:lang w:eastAsia="en-US"/>
        </w:rPr>
        <w:fldChar w:fldCharType="begin"/>
      </w:r>
      <w:r w:rsidRPr="00850021">
        <w:rPr>
          <w:rFonts w:ascii="Franklin Gothic Book" w:eastAsia="Calibri" w:hAnsi="Franklin Gothic Book" w:cs="Tahoma"/>
          <w:bCs/>
          <w:iCs/>
          <w:kern w:val="20"/>
          <w:sz w:val="22"/>
          <w:szCs w:val="22"/>
          <w:lang w:eastAsia="en-US"/>
        </w:rPr>
        <w:instrText xml:space="preserve"> REF _Ref467348504 \r \h  \* MERGEFORMAT </w:instrText>
      </w:r>
      <w:r w:rsidRPr="00935705">
        <w:rPr>
          <w:rFonts w:ascii="Franklin Gothic Book" w:eastAsia="Calibri" w:hAnsi="Franklin Gothic Book" w:cs="Tahoma"/>
          <w:bCs/>
          <w:iCs/>
          <w:kern w:val="20"/>
          <w:sz w:val="22"/>
          <w:szCs w:val="22"/>
          <w:lang w:eastAsia="en-US"/>
        </w:rPr>
      </w:r>
      <w:r w:rsidRPr="00935705">
        <w:rPr>
          <w:rFonts w:ascii="Franklin Gothic Book" w:eastAsia="Calibri" w:hAnsi="Franklin Gothic Book" w:cs="Tahoma"/>
          <w:bCs/>
          <w:iCs/>
          <w:kern w:val="20"/>
          <w:sz w:val="22"/>
          <w:szCs w:val="22"/>
          <w:lang w:eastAsia="en-US"/>
        </w:rPr>
        <w:fldChar w:fldCharType="separate"/>
      </w:r>
      <w:r w:rsidR="00765559">
        <w:rPr>
          <w:rFonts w:ascii="Franklin Gothic Book" w:eastAsia="Calibri" w:hAnsi="Franklin Gothic Book" w:cs="Tahoma"/>
          <w:bCs/>
          <w:iCs/>
          <w:kern w:val="20"/>
          <w:sz w:val="22"/>
          <w:szCs w:val="22"/>
          <w:lang w:eastAsia="en-US"/>
        </w:rPr>
        <w:t>a)</w:t>
      </w:r>
      <w:r w:rsidRPr="00935705">
        <w:rPr>
          <w:rFonts w:ascii="Franklin Gothic Book" w:eastAsia="Calibri" w:hAnsi="Franklin Gothic Book" w:cs="Tahoma"/>
          <w:bCs/>
          <w:iCs/>
          <w:kern w:val="20"/>
          <w:sz w:val="22"/>
          <w:szCs w:val="22"/>
          <w:lang w:eastAsia="en-US"/>
        </w:rPr>
        <w:fldChar w:fldCharType="end"/>
      </w:r>
      <w:r w:rsidRPr="00850021">
        <w:rPr>
          <w:rFonts w:ascii="Franklin Gothic Book" w:eastAsia="Calibri" w:hAnsi="Franklin Gothic Book" w:cs="Tahoma"/>
          <w:bCs/>
          <w:iCs/>
          <w:kern w:val="20"/>
          <w:sz w:val="22"/>
          <w:szCs w:val="22"/>
          <w:lang w:eastAsia="en-US"/>
        </w:rPr>
        <w:t>, w</w:t>
      </w:r>
      <w:r w:rsidR="00E64270" w:rsidRPr="00850021">
        <w:rPr>
          <w:rFonts w:ascii="Franklin Gothic Book" w:eastAsia="Calibri" w:hAnsi="Franklin Gothic Book" w:cs="Tahoma"/>
          <w:bCs/>
          <w:iCs/>
          <w:kern w:val="20"/>
          <w:sz w:val="22"/>
          <w:szCs w:val="22"/>
          <w:lang w:eastAsia="en-US"/>
        </w:rPr>
        <w:t> </w:t>
      </w:r>
      <w:r w:rsidRPr="00850021">
        <w:rPr>
          <w:rFonts w:ascii="Franklin Gothic Book" w:eastAsia="Calibri" w:hAnsi="Franklin Gothic Book" w:cs="Tahoma"/>
          <w:bCs/>
          <w:iCs/>
          <w:kern w:val="20"/>
          <w:sz w:val="22"/>
          <w:szCs w:val="22"/>
          <w:lang w:eastAsia="en-US"/>
        </w:rPr>
        <w:t>wysokości 10 000,00 zł. za każdy przypadek naruszenia;</w:t>
      </w:r>
    </w:p>
    <w:p w14:paraId="7C88FBE7" w14:textId="77777777" w:rsidR="009A01B0" w:rsidRPr="00850021" w:rsidRDefault="009A01B0" w:rsidP="009A01B0">
      <w:pPr>
        <w:pStyle w:val="Akapitzlist"/>
        <w:numPr>
          <w:ilvl w:val="0"/>
          <w:numId w:val="200"/>
        </w:numPr>
        <w:spacing w:after="60" w:line="280" w:lineRule="exact"/>
        <w:ind w:left="851" w:hanging="284"/>
        <w:contextualSpacing w:val="0"/>
        <w:jc w:val="both"/>
        <w:rPr>
          <w:rFonts w:ascii="Franklin Gothic Book" w:eastAsia="Calibri" w:hAnsi="Franklin Gothic Book" w:cs="Tahoma"/>
          <w:bCs/>
          <w:iCs/>
          <w:kern w:val="20"/>
          <w:sz w:val="22"/>
          <w:szCs w:val="22"/>
          <w:lang w:eastAsia="en-US"/>
        </w:rPr>
      </w:pPr>
      <w:r w:rsidRPr="00850021">
        <w:rPr>
          <w:rFonts w:ascii="Franklin Gothic Book" w:eastAsia="Calibri" w:hAnsi="Franklin Gothic Book" w:cs="Tahoma"/>
          <w:bCs/>
          <w:iCs/>
          <w:kern w:val="20"/>
          <w:sz w:val="22"/>
          <w:szCs w:val="22"/>
          <w:lang w:eastAsia="en-US"/>
        </w:rPr>
        <w:t>w przypadku uchybienia terminowi dochowania czynności, o których mowa w § 8 Umowy powierzenia, w wysokości 1 000,00 zł. za każdy rozpoczęty dzień opóźnienia.</w:t>
      </w:r>
    </w:p>
    <w:p w14:paraId="2E34C93A" w14:textId="77777777" w:rsidR="009A01B0" w:rsidRPr="00850021" w:rsidRDefault="009A01B0" w:rsidP="009A01B0">
      <w:pPr>
        <w:pStyle w:val="Nagwek2"/>
        <w:numPr>
          <w:ilvl w:val="0"/>
          <w:numId w:val="94"/>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Kary umowne płatne są w terminie 7 (siedmiu) dni od dnia otrzymania przez Procesora noty obciążeniowej na rachunek bankowy wskazany w nocie obciążeniowej.</w:t>
      </w:r>
    </w:p>
    <w:p w14:paraId="7E0383E8" w14:textId="77777777" w:rsidR="00214385" w:rsidRPr="00850021" w:rsidRDefault="00214385" w:rsidP="00214385">
      <w:pPr>
        <w:pStyle w:val="Nagwek2"/>
        <w:numPr>
          <w:ilvl w:val="0"/>
          <w:numId w:val="94"/>
        </w:numPr>
        <w:spacing w:before="0" w:after="60" w:line="280" w:lineRule="exact"/>
        <w:rPr>
          <w:rFonts w:ascii="Franklin Gothic Book" w:eastAsia="Calibri" w:hAnsi="Franklin Gothic Book" w:cs="Tahoma"/>
          <w:szCs w:val="22"/>
          <w:lang w:val="pl-PL"/>
        </w:rPr>
      </w:pPr>
      <w:bookmarkStart w:id="24" w:name="_Ref467599249"/>
      <w:r w:rsidRPr="00850021">
        <w:rPr>
          <w:rFonts w:ascii="Franklin Gothic Book" w:eastAsia="Calibri" w:hAnsi="Franklin Gothic Book" w:cs="Tahoma"/>
          <w:szCs w:val="22"/>
          <w:lang w:val="pl-PL"/>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nadzoru lub zawartej za zgodą Procesora ugody, w tym kosztów publikacji orzeczenia lub oświadczenia, kosztów procesu, odszkodowań i zadośćuczynień, które Administrator danych poniesie w związku z naruszeniem przepisów regulujących ochronę danych osobowych. W razie wytoczenia przez osobę trzecią powództwa przeciwko Administratorowi danych z tytułu naruszenia ochrony danych osobowych z przyczyn leżących po stronie Procesora, Procesor przystąpi do postępowania z interwencją uboczną po stronie Administratora danych. Procesor zapłaci Administratorowi danych ww. kwoty w terminie 7 (siedmiu) dni od dnia uprawomocnienia się orzeczenia, wydania ostatecznej decyzji organu lub zawarcia ugody.</w:t>
      </w:r>
      <w:bookmarkEnd w:id="24"/>
    </w:p>
    <w:p w14:paraId="67E86825" w14:textId="77777777" w:rsidR="00214385" w:rsidRPr="00850021" w:rsidRDefault="00214385" w:rsidP="00214385">
      <w:pPr>
        <w:pStyle w:val="Nagwek2"/>
        <w:numPr>
          <w:ilvl w:val="0"/>
          <w:numId w:val="94"/>
        </w:numPr>
        <w:spacing w:before="0" w:after="60" w:line="280" w:lineRule="exact"/>
        <w:rPr>
          <w:rFonts w:ascii="Franklin Gothic Book" w:hAnsi="Franklin Gothic Book" w:cs="Tahoma"/>
          <w:szCs w:val="22"/>
          <w:lang w:val="pl-PL"/>
        </w:rPr>
      </w:pPr>
      <w:r w:rsidRPr="00850021">
        <w:rPr>
          <w:rFonts w:ascii="Franklin Gothic Book" w:eastAsia="Calibri" w:hAnsi="Franklin Gothic Book" w:cs="Tahoma"/>
          <w:szCs w:val="22"/>
          <w:lang w:val="pl-PL"/>
        </w:rPr>
        <w:t>Niezależnie od obowiązków określonych w ust. 2, Procesor zobowiązany jest do dostarczania w toku postępowań dotyczących naruszenia ochrony Danych osobowych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ochrony danych osobowych.</w:t>
      </w:r>
    </w:p>
    <w:p w14:paraId="59F03FDD" w14:textId="77777777" w:rsidR="00214385" w:rsidRPr="00850021" w:rsidRDefault="00214385" w:rsidP="00214385">
      <w:pPr>
        <w:pStyle w:val="Nagwek1"/>
        <w:numPr>
          <w:ilvl w:val="0"/>
          <w:numId w:val="0"/>
        </w:numPr>
        <w:spacing w:before="200" w:line="280" w:lineRule="exact"/>
        <w:ind w:left="709"/>
        <w:rPr>
          <w:rFonts w:ascii="Franklin Gothic Book" w:hAnsi="Franklin Gothic Book" w:cs="Tahoma"/>
          <w:szCs w:val="22"/>
        </w:rPr>
      </w:pPr>
      <w:r w:rsidRPr="00850021">
        <w:rPr>
          <w:rFonts w:ascii="Franklin Gothic Book" w:hAnsi="Franklin Gothic Book" w:cs="Tahoma"/>
          <w:szCs w:val="22"/>
        </w:rPr>
        <w:t>§ 8 Usunięcie Danych osobowych</w:t>
      </w:r>
    </w:p>
    <w:p w14:paraId="70CED4C1" w14:textId="77777777" w:rsidR="00214385" w:rsidRPr="00850021" w:rsidRDefault="00214385" w:rsidP="00214385">
      <w:pPr>
        <w:pStyle w:val="Nagwek2"/>
        <w:numPr>
          <w:ilvl w:val="0"/>
          <w:numId w:val="95"/>
        </w:numPr>
        <w:spacing w:before="0" w:after="60" w:line="280" w:lineRule="exact"/>
        <w:rPr>
          <w:rFonts w:ascii="Franklin Gothic Book" w:eastAsia="Calibri" w:hAnsi="Franklin Gothic Book" w:cs="Tahoma"/>
          <w:szCs w:val="22"/>
          <w:lang w:val="pl-PL"/>
        </w:rPr>
      </w:pPr>
      <w:bookmarkStart w:id="25" w:name="_Ref466478518"/>
      <w:bookmarkStart w:id="26" w:name="_Ref467348558"/>
      <w:r w:rsidRPr="00850021">
        <w:rPr>
          <w:rFonts w:ascii="Franklin Gothic Book" w:eastAsia="Calibri" w:hAnsi="Franklin Gothic Book" w:cs="Tahoma"/>
          <w:szCs w:val="22"/>
          <w:lang w:val="pl-PL"/>
        </w:rPr>
        <w:t xml:space="preserve">Nie później niż w ciągu 7 (siedmiu) dni od dnia wygaśnięcia lub rozwiązania Umowy, Procesor zobowiązuje się: </w:t>
      </w:r>
    </w:p>
    <w:p w14:paraId="49C4D74A" w14:textId="77777777" w:rsidR="00214385" w:rsidRPr="00850021" w:rsidRDefault="00214385" w:rsidP="00214385">
      <w:pPr>
        <w:pStyle w:val="Akapitzlist"/>
        <w:numPr>
          <w:ilvl w:val="0"/>
          <w:numId w:val="84"/>
        </w:numPr>
        <w:spacing w:after="60" w:line="280" w:lineRule="exact"/>
        <w:ind w:left="851" w:hanging="284"/>
        <w:contextualSpacing w:val="0"/>
        <w:jc w:val="both"/>
        <w:rPr>
          <w:rFonts w:ascii="Franklin Gothic Book" w:eastAsia="Calibri" w:hAnsi="Franklin Gothic Book" w:cs="Tahoma"/>
          <w:sz w:val="22"/>
          <w:szCs w:val="22"/>
        </w:rPr>
      </w:pPr>
      <w:r w:rsidRPr="00850021">
        <w:rPr>
          <w:rFonts w:ascii="Franklin Gothic Book" w:hAnsi="Franklin Gothic Book" w:cs="Tahoma"/>
          <w:sz w:val="22"/>
          <w:szCs w:val="22"/>
        </w:rPr>
        <w:lastRenderedPageBreak/>
        <w:t>komisyjnie</w:t>
      </w:r>
      <w:r w:rsidRPr="00850021">
        <w:rPr>
          <w:rFonts w:ascii="Franklin Gothic Book" w:eastAsia="Calibri" w:hAnsi="Franklin Gothic Book" w:cs="Tahoma"/>
          <w:sz w:val="22"/>
          <w:szCs w:val="22"/>
        </w:rPr>
        <w:t xml:space="preserv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1F84105F" w14:textId="77777777" w:rsidR="00214385" w:rsidRPr="00850021" w:rsidRDefault="00214385" w:rsidP="00214385">
      <w:pPr>
        <w:pStyle w:val="Akapitzlist"/>
        <w:numPr>
          <w:ilvl w:val="0"/>
          <w:numId w:val="84"/>
        </w:numPr>
        <w:spacing w:after="60" w:line="280" w:lineRule="exact"/>
        <w:ind w:left="851" w:hanging="284"/>
        <w:contextualSpacing w:val="0"/>
        <w:jc w:val="both"/>
        <w:rPr>
          <w:rFonts w:ascii="Franklin Gothic Book" w:eastAsia="Calibri" w:hAnsi="Franklin Gothic Book" w:cs="Tahoma"/>
          <w:sz w:val="22"/>
          <w:szCs w:val="22"/>
        </w:rPr>
      </w:pPr>
      <w:r w:rsidRPr="00850021">
        <w:rPr>
          <w:rFonts w:ascii="Franklin Gothic Book" w:eastAsia="Calibri" w:hAnsi="Franklin Gothic Book" w:cs="Tahoma"/>
          <w:sz w:val="22"/>
          <w:szCs w:val="22"/>
        </w:rPr>
        <w:t>zwrócić Administratorowi danych w/w nośniki Danych osobowych</w:t>
      </w:r>
    </w:p>
    <w:p w14:paraId="2874C1DD" w14:textId="37238C9E" w:rsidR="00214385" w:rsidRPr="00850021" w:rsidRDefault="00214385" w:rsidP="00214385">
      <w:pPr>
        <w:spacing w:after="60" w:line="280" w:lineRule="exact"/>
        <w:ind w:left="567"/>
        <w:rPr>
          <w:rFonts w:ascii="Franklin Gothic Book" w:eastAsia="Calibri" w:hAnsi="Franklin Gothic Book" w:cs="Tahoma"/>
          <w:sz w:val="22"/>
          <w:szCs w:val="22"/>
        </w:rPr>
      </w:pPr>
      <w:r w:rsidRPr="00850021">
        <w:rPr>
          <w:rFonts w:ascii="Franklin Gothic Book" w:eastAsia="Calibri" w:hAnsi="Franklin Gothic Book" w:cs="Tahoma"/>
          <w:sz w:val="22"/>
          <w:szCs w:val="22"/>
        </w:rPr>
        <w:t xml:space="preserve">- w zależności od żądania Administratora danych, </w:t>
      </w:r>
      <w:r w:rsidRPr="00314406">
        <w:rPr>
          <w:rFonts w:ascii="Franklin Gothic Book" w:eastAsia="Calibri" w:hAnsi="Franklin Gothic Book" w:cs="Tahoma"/>
          <w:b/>
          <w:sz w:val="22"/>
          <w:szCs w:val="22"/>
        </w:rPr>
        <w:t>złożonego Procesorowi za pomocą poczty elektronicznej na adres e-mail:</w:t>
      </w:r>
      <w:r w:rsidR="00396F63">
        <w:rPr>
          <w:rFonts w:ascii="Franklin Gothic Book" w:eastAsia="Calibri" w:hAnsi="Franklin Gothic Book" w:cs="Tahoma"/>
          <w:sz w:val="22"/>
          <w:szCs w:val="22"/>
        </w:rPr>
        <w:t>……………………………………………….</w:t>
      </w:r>
      <w:r w:rsidRPr="00850021">
        <w:rPr>
          <w:rFonts w:ascii="Franklin Gothic Book" w:hAnsi="Franklin Gothic Book" w:cs="Tahoma"/>
          <w:sz w:val="22"/>
          <w:szCs w:val="22"/>
        </w:rPr>
        <w:t xml:space="preserve"> </w:t>
      </w:r>
      <w:r w:rsidRPr="00850021">
        <w:rPr>
          <w:rFonts w:ascii="Franklin Gothic Book" w:eastAsia="Arial" w:hAnsi="Franklin Gothic Book" w:cs="Tahoma"/>
          <w:sz w:val="22"/>
          <w:szCs w:val="22"/>
        </w:rPr>
        <w:t xml:space="preserve"> </w:t>
      </w:r>
      <w:r w:rsidRPr="00850021">
        <w:rPr>
          <w:rFonts w:ascii="Franklin Gothic Book" w:eastAsia="Calibri" w:hAnsi="Franklin Gothic Book" w:cs="Tahoma"/>
          <w:sz w:val="22"/>
          <w:szCs w:val="22"/>
        </w:rPr>
        <w:t xml:space="preserve">- z uwzględnieniem ust. 2 poniżej. </w:t>
      </w:r>
    </w:p>
    <w:p w14:paraId="223DFB5A" w14:textId="77777777" w:rsidR="00214385" w:rsidRPr="00850021" w:rsidRDefault="00214385" w:rsidP="00214385">
      <w:pPr>
        <w:pStyle w:val="Nagwek2"/>
        <w:numPr>
          <w:ilvl w:val="0"/>
          <w:numId w:val="95"/>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Oświadczenie o zniszczeniu nośników zostanie przesłane przez Procesora w formie skanu podpisanego dokumentu na adres email:</w:t>
      </w:r>
      <w:r w:rsidRPr="00850021">
        <w:rPr>
          <w:rFonts w:ascii="Franklin Gothic Book" w:hAnsi="Franklin Gothic Book" w:cs="Tahoma"/>
          <w:szCs w:val="22"/>
          <w:lang w:val="pl-PL"/>
        </w:rPr>
        <w:t xml:space="preserve"> </w:t>
      </w:r>
      <w:hyperlink r:id="rId22" w:history="1">
        <w:r w:rsidRPr="00850021">
          <w:rPr>
            <w:rStyle w:val="Hipercze"/>
            <w:rFonts w:ascii="Franklin Gothic Book" w:hAnsi="Franklin Gothic Book" w:cs="Tahoma"/>
            <w:szCs w:val="22"/>
            <w:lang w:val="pl-PL"/>
          </w:rPr>
          <w:t>eep.iod@enea.pl</w:t>
        </w:r>
      </w:hyperlink>
      <w:r w:rsidRPr="00850021">
        <w:rPr>
          <w:rFonts w:ascii="Franklin Gothic Book" w:hAnsi="Franklin Gothic Book" w:cs="Tahoma"/>
          <w:szCs w:val="22"/>
          <w:lang w:val="pl-PL"/>
        </w:rPr>
        <w:t>, a oryginał, w terminie 3 dni roboczych od dnia zniszczenia nośników Danych osobowych, wyśle listem poleconym lub doręczy osobiście na adres: ENEA Połaniec S.A., Zawada 26, 28-230 Połaniec.</w:t>
      </w:r>
    </w:p>
    <w:p w14:paraId="3EE06AC9" w14:textId="35B47D03" w:rsidR="00214385" w:rsidRPr="00850021" w:rsidRDefault="00214385" w:rsidP="00214385">
      <w:pPr>
        <w:pStyle w:val="Nagwek2"/>
        <w:numPr>
          <w:ilvl w:val="0"/>
          <w:numId w:val="95"/>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w:t>
      </w:r>
      <w:r w:rsidR="00E64270" w:rsidRPr="00850021">
        <w:rPr>
          <w:rFonts w:ascii="Franklin Gothic Book" w:eastAsia="Calibri" w:hAnsi="Franklin Gothic Book" w:cs="Tahoma"/>
          <w:szCs w:val="22"/>
          <w:lang w:val="pl-PL"/>
        </w:rPr>
        <w:t> </w:t>
      </w:r>
      <w:r w:rsidRPr="00850021">
        <w:rPr>
          <w:rFonts w:ascii="Franklin Gothic Book" w:eastAsia="Calibri" w:hAnsi="Franklin Gothic Book" w:cs="Tahoma"/>
          <w:szCs w:val="22"/>
          <w:lang w:val="pl-PL"/>
        </w:rPr>
        <w:t>takim wypadku trwale zniszczone (usunięte) przez Procesora, bez możliwości ich odtworzenia (przywrócenia) w jakikolwiek sposób.</w:t>
      </w:r>
      <w:bookmarkEnd w:id="25"/>
      <w:bookmarkEnd w:id="26"/>
    </w:p>
    <w:p w14:paraId="426D789C" w14:textId="77777777" w:rsidR="00214385" w:rsidRPr="00850021" w:rsidRDefault="00214385" w:rsidP="00214385">
      <w:pPr>
        <w:pStyle w:val="Nagwek1"/>
        <w:numPr>
          <w:ilvl w:val="0"/>
          <w:numId w:val="0"/>
        </w:numPr>
        <w:spacing w:before="200" w:line="280" w:lineRule="exact"/>
        <w:ind w:left="709"/>
        <w:rPr>
          <w:rFonts w:ascii="Franklin Gothic Book" w:hAnsi="Franklin Gothic Book" w:cs="Tahoma"/>
          <w:szCs w:val="22"/>
        </w:rPr>
      </w:pPr>
      <w:r w:rsidRPr="00850021">
        <w:rPr>
          <w:rFonts w:ascii="Franklin Gothic Book" w:hAnsi="Franklin Gothic Book" w:cs="Tahoma"/>
          <w:szCs w:val="22"/>
        </w:rPr>
        <w:t>§ 9 Okres obowiązywania</w:t>
      </w:r>
    </w:p>
    <w:p w14:paraId="7CB8DF78" w14:textId="77777777" w:rsidR="00214385" w:rsidRPr="00850021" w:rsidRDefault="00214385" w:rsidP="00214385">
      <w:pPr>
        <w:pStyle w:val="Nagwek2"/>
        <w:numPr>
          <w:ilvl w:val="0"/>
          <w:numId w:val="96"/>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Umowa powierzenia zostaje zawarta na czas obowiązywania Umowy określonej w preambule. Dla uniknięcia wszelkich wątpliwości Strony potwierdzają, że Umowa powierzenia wygasa w każdym wypadku zakończenia okresu obowiązywania ostatniej Umowy, niezależnie od przyczyny.</w:t>
      </w:r>
    </w:p>
    <w:p w14:paraId="5B6206E3" w14:textId="77777777" w:rsidR="00214385" w:rsidRPr="00850021" w:rsidRDefault="00214385" w:rsidP="00214385">
      <w:pPr>
        <w:pStyle w:val="Nagwek2"/>
        <w:numPr>
          <w:ilvl w:val="0"/>
          <w:numId w:val="96"/>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 xml:space="preserve">Umowa powierzenia może być rozwiązana przez Administratora danych ze skutkiem natychmiastowym w następujących przypadkach: </w:t>
      </w:r>
    </w:p>
    <w:p w14:paraId="5AAF1BE3" w14:textId="77777777" w:rsidR="00214385" w:rsidRPr="00850021" w:rsidRDefault="00214385" w:rsidP="00214385">
      <w:pPr>
        <w:pStyle w:val="Akapitzlist"/>
        <w:numPr>
          <w:ilvl w:val="0"/>
          <w:numId w:val="85"/>
        </w:numPr>
        <w:spacing w:after="60" w:line="280" w:lineRule="exact"/>
        <w:ind w:left="851"/>
        <w:contextualSpacing w:val="0"/>
        <w:jc w:val="both"/>
        <w:rPr>
          <w:rFonts w:ascii="Franklin Gothic Book" w:hAnsi="Franklin Gothic Book" w:cs="Tahoma"/>
          <w:sz w:val="22"/>
          <w:szCs w:val="22"/>
        </w:rPr>
      </w:pPr>
      <w:r w:rsidRPr="00850021">
        <w:rPr>
          <w:rFonts w:ascii="Franklin Gothic Book" w:hAnsi="Franklin Gothic Book" w:cs="Tahoma"/>
          <w:sz w:val="22"/>
          <w:szCs w:val="22"/>
        </w:rPr>
        <w:t>naruszenia przez Procesora któregokolwiek z postanowień Umowy powierzenia;</w:t>
      </w:r>
    </w:p>
    <w:p w14:paraId="0ACDC31D" w14:textId="77777777" w:rsidR="00214385" w:rsidRPr="00850021" w:rsidRDefault="00214385" w:rsidP="00214385">
      <w:pPr>
        <w:pStyle w:val="Akapitzlist"/>
        <w:numPr>
          <w:ilvl w:val="0"/>
          <w:numId w:val="85"/>
        </w:numPr>
        <w:spacing w:after="60" w:line="280" w:lineRule="exact"/>
        <w:ind w:left="851"/>
        <w:contextualSpacing w:val="0"/>
        <w:jc w:val="both"/>
        <w:rPr>
          <w:rFonts w:ascii="Franklin Gothic Book" w:hAnsi="Franklin Gothic Book" w:cs="Tahoma"/>
          <w:sz w:val="22"/>
          <w:szCs w:val="22"/>
        </w:rPr>
      </w:pPr>
      <w:r w:rsidRPr="00850021">
        <w:rPr>
          <w:rFonts w:ascii="Franklin Gothic Book" w:hAnsi="Franklin Gothic Book" w:cs="Tahoma"/>
          <w:sz w:val="22"/>
          <w:szCs w:val="22"/>
        </w:rPr>
        <w:t>naruszenia przez Procesora lub Sub-procesora przepisów regulujących ochronę danych osobowych, w szczególności tych wymienionych w § 2 ust. 1 Umowy powierzenia;</w:t>
      </w:r>
    </w:p>
    <w:p w14:paraId="12C2D561" w14:textId="77777777" w:rsidR="00214385" w:rsidRPr="00850021" w:rsidRDefault="00214385" w:rsidP="00214385">
      <w:pPr>
        <w:pStyle w:val="Akapitzlist"/>
        <w:numPr>
          <w:ilvl w:val="0"/>
          <w:numId w:val="85"/>
        </w:numPr>
        <w:spacing w:after="60" w:line="280" w:lineRule="exact"/>
        <w:ind w:left="851"/>
        <w:contextualSpacing w:val="0"/>
        <w:jc w:val="both"/>
        <w:rPr>
          <w:rFonts w:ascii="Franklin Gothic Book" w:hAnsi="Franklin Gothic Book" w:cs="Tahoma"/>
          <w:sz w:val="22"/>
          <w:szCs w:val="22"/>
        </w:rPr>
      </w:pPr>
      <w:r w:rsidRPr="00850021">
        <w:rPr>
          <w:rFonts w:ascii="Franklin Gothic Book" w:hAnsi="Franklin Gothic Book" w:cs="Tahoma"/>
          <w:sz w:val="22"/>
          <w:szCs w:val="22"/>
        </w:rPr>
        <w:t>niezastosowania się przez Procesora do wytycznych lub uwag Administratora danych, skierowanych do Procesora na podstawie § 3 ust. 2, § 4 ust. 5 oraz § 6 ust. 5 Umowy powierzenia.</w:t>
      </w:r>
    </w:p>
    <w:p w14:paraId="5780934C" w14:textId="77777777" w:rsidR="00214385" w:rsidRPr="00850021" w:rsidRDefault="00214385" w:rsidP="00214385">
      <w:pPr>
        <w:pStyle w:val="Nagwek2"/>
        <w:numPr>
          <w:ilvl w:val="0"/>
          <w:numId w:val="96"/>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7A9FB920" w14:textId="17EF1EF1" w:rsidR="00214385" w:rsidRPr="00850021" w:rsidRDefault="00214385" w:rsidP="00214385">
      <w:pPr>
        <w:pStyle w:val="Nagwek2"/>
        <w:numPr>
          <w:ilvl w:val="0"/>
          <w:numId w:val="96"/>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Jeżeli Procesor powierza przetwarzanie Danych osobowych Sub-procesorowi, to zobowiązuje się zawrzeć tak ukształtowaną umowę pomiędzy nim a Sub-procesorem, że rozwiązanie Umowy powierzenia będzie powodowało jednoczesnym rozwiązaniem umowy zawartej przez Procesora z</w:t>
      </w:r>
      <w:r w:rsidR="00376DA5" w:rsidRPr="00850021">
        <w:rPr>
          <w:rFonts w:ascii="Franklin Gothic Book" w:hAnsi="Franklin Gothic Book" w:cs="Tahoma"/>
          <w:szCs w:val="22"/>
          <w:lang w:val="pl-PL"/>
        </w:rPr>
        <w:t> </w:t>
      </w:r>
      <w:r w:rsidRPr="00850021">
        <w:rPr>
          <w:rFonts w:ascii="Franklin Gothic Book" w:hAnsi="Franklin Gothic Book" w:cs="Tahoma"/>
          <w:szCs w:val="22"/>
          <w:lang w:val="pl-PL"/>
        </w:rPr>
        <w:t>Sub-procesorem.</w:t>
      </w:r>
    </w:p>
    <w:p w14:paraId="5C8DFDC1" w14:textId="77777777" w:rsidR="00214385" w:rsidRPr="00850021" w:rsidRDefault="00214385" w:rsidP="00214385">
      <w:pPr>
        <w:pStyle w:val="Nagwek1"/>
        <w:numPr>
          <w:ilvl w:val="0"/>
          <w:numId w:val="0"/>
        </w:numPr>
        <w:spacing w:before="200" w:line="280" w:lineRule="exact"/>
        <w:ind w:left="709"/>
        <w:rPr>
          <w:rFonts w:ascii="Franklin Gothic Book" w:hAnsi="Franklin Gothic Book" w:cs="Tahoma"/>
          <w:szCs w:val="22"/>
        </w:rPr>
      </w:pPr>
      <w:r w:rsidRPr="00850021">
        <w:rPr>
          <w:rFonts w:ascii="Franklin Gothic Book" w:hAnsi="Franklin Gothic Book" w:cs="Tahoma"/>
          <w:szCs w:val="22"/>
        </w:rPr>
        <w:t>§ 10 Postanowienia końcowe</w:t>
      </w:r>
    </w:p>
    <w:p w14:paraId="4E4CBC24" w14:textId="77777777" w:rsidR="00214385" w:rsidRPr="00850021" w:rsidRDefault="00214385" w:rsidP="00214385">
      <w:pPr>
        <w:pStyle w:val="Nagwek2"/>
        <w:numPr>
          <w:ilvl w:val="0"/>
          <w:numId w:val="97"/>
        </w:numPr>
        <w:spacing w:before="0" w:after="60" w:line="280" w:lineRule="exact"/>
        <w:rPr>
          <w:rFonts w:ascii="Franklin Gothic Book" w:eastAsia="Calibri" w:hAnsi="Franklin Gothic Book" w:cs="Tahoma"/>
          <w:szCs w:val="22"/>
          <w:lang w:val="pl-PL"/>
        </w:rPr>
      </w:pPr>
      <w:r w:rsidRPr="00850021">
        <w:rPr>
          <w:rFonts w:ascii="Franklin Gothic Book" w:hAnsi="Franklin Gothic Book" w:cs="Tahoma"/>
          <w:szCs w:val="22"/>
          <w:lang w:val="pl-PL"/>
        </w:rPr>
        <w:t>Umowa powierzenia wchodzi w życie z dniem jej podpisania przez Strony.</w:t>
      </w:r>
    </w:p>
    <w:p w14:paraId="70DA818C" w14:textId="77777777" w:rsidR="00214385" w:rsidRPr="00850021" w:rsidRDefault="00214385" w:rsidP="00214385">
      <w:pPr>
        <w:pStyle w:val="Nagwek2"/>
        <w:numPr>
          <w:ilvl w:val="0"/>
          <w:numId w:val="97"/>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Do Umowy powierzenia zastosowanie ma prawo polskie.</w:t>
      </w:r>
    </w:p>
    <w:p w14:paraId="09A8DB36" w14:textId="77777777" w:rsidR="00214385" w:rsidRPr="00850021" w:rsidRDefault="00214385" w:rsidP="00214385">
      <w:pPr>
        <w:pStyle w:val="Nagwek2"/>
        <w:numPr>
          <w:ilvl w:val="0"/>
          <w:numId w:val="97"/>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Załączniki do Umowy powierzenia stanowią jej integralną część.</w:t>
      </w:r>
    </w:p>
    <w:p w14:paraId="2DEE6A21" w14:textId="77777777" w:rsidR="00214385" w:rsidRPr="00850021" w:rsidRDefault="00214385" w:rsidP="00214385">
      <w:pPr>
        <w:pStyle w:val="Nagwek2"/>
        <w:numPr>
          <w:ilvl w:val="0"/>
          <w:numId w:val="97"/>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Wszelkie zmiany lub uzupełnienia Umowy powierzenia, z zastrzeżeniem jej postanowień odmiennych, wymagają zachowania formy pisemnej pod rygorem nieważności.</w:t>
      </w:r>
    </w:p>
    <w:p w14:paraId="2E6A40B7" w14:textId="77777777" w:rsidR="00214385" w:rsidRPr="00850021" w:rsidRDefault="00214385" w:rsidP="00214385">
      <w:pPr>
        <w:pStyle w:val="Nagwek2"/>
        <w:numPr>
          <w:ilvl w:val="0"/>
          <w:numId w:val="97"/>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lastRenderedPageBreak/>
        <w:t>Sądem właściwym dla rozstrzygania sporów powstałych w związku z realizacją Umowy powierzenia jest sąd właściwy dla siedziby Administratora danych.</w:t>
      </w:r>
    </w:p>
    <w:p w14:paraId="3D418652" w14:textId="77777777" w:rsidR="00214385" w:rsidRPr="00850021" w:rsidRDefault="00214385" w:rsidP="00214385">
      <w:pPr>
        <w:pStyle w:val="Nagwek2"/>
        <w:numPr>
          <w:ilvl w:val="0"/>
          <w:numId w:val="97"/>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 xml:space="preserve">Umowę sporządzono w dwóch jednobrzmiących egzemplarzach, po jednym dla każdej ze Stron. </w:t>
      </w:r>
    </w:p>
    <w:p w14:paraId="15CAC977" w14:textId="77777777" w:rsidR="00214385" w:rsidRPr="00850021" w:rsidRDefault="00214385" w:rsidP="00214385">
      <w:pPr>
        <w:spacing w:after="60" w:line="280" w:lineRule="exact"/>
        <w:rPr>
          <w:rFonts w:ascii="Franklin Gothic Book" w:hAnsi="Franklin Gothic Book" w:cs="Tahoma"/>
          <w:sz w:val="22"/>
          <w:szCs w:val="22"/>
        </w:rPr>
      </w:pPr>
    </w:p>
    <w:p w14:paraId="1F9F8D42" w14:textId="77777777" w:rsidR="00214385" w:rsidRPr="00850021" w:rsidRDefault="00214385" w:rsidP="00214385">
      <w:pPr>
        <w:spacing w:after="60" w:line="280" w:lineRule="exact"/>
        <w:rPr>
          <w:rFonts w:ascii="Franklin Gothic Book" w:hAnsi="Franklin Gothic Book" w:cs="Tahoma"/>
          <w:sz w:val="22"/>
          <w:szCs w:val="22"/>
        </w:rPr>
      </w:pPr>
    </w:p>
    <w:p w14:paraId="46FAEB34" w14:textId="77777777" w:rsidR="00214385" w:rsidRPr="00850021" w:rsidRDefault="00214385" w:rsidP="00214385">
      <w:pPr>
        <w:spacing w:after="60" w:line="280" w:lineRule="exact"/>
        <w:rPr>
          <w:rFonts w:ascii="Franklin Gothic Book" w:hAnsi="Franklin Gothic Book" w:cs="Tahoma"/>
          <w:sz w:val="22"/>
          <w:szCs w:val="22"/>
        </w:rPr>
      </w:pPr>
    </w:p>
    <w:p w14:paraId="231DF5A5" w14:textId="77777777" w:rsidR="00214385" w:rsidRPr="00850021" w:rsidRDefault="00214385" w:rsidP="00214385">
      <w:pPr>
        <w:spacing w:after="60" w:line="280" w:lineRule="exact"/>
        <w:rPr>
          <w:rFonts w:ascii="Franklin Gothic Book" w:hAnsi="Franklin Gothic Book" w:cs="Tahoma"/>
          <w:sz w:val="22"/>
          <w:szCs w:val="22"/>
        </w:rPr>
      </w:pPr>
    </w:p>
    <w:p w14:paraId="4F6586EB" w14:textId="77777777" w:rsidR="00214385" w:rsidRPr="00850021" w:rsidRDefault="00214385" w:rsidP="00214385">
      <w:pPr>
        <w:spacing w:after="60" w:line="280" w:lineRule="exact"/>
        <w:ind w:firstLine="708"/>
        <w:rPr>
          <w:rFonts w:ascii="Franklin Gothic Book" w:hAnsi="Franklin Gothic Book" w:cs="Tahoma"/>
          <w:sz w:val="22"/>
          <w:szCs w:val="22"/>
        </w:rPr>
      </w:pPr>
      <w:r w:rsidRPr="00850021">
        <w:rPr>
          <w:rFonts w:ascii="Franklin Gothic Book" w:hAnsi="Franklin Gothic Book" w:cs="Tahoma"/>
          <w:sz w:val="22"/>
          <w:szCs w:val="22"/>
        </w:rPr>
        <w:t>_______________________________</w:t>
      </w:r>
      <w:r w:rsidRPr="00850021">
        <w:rPr>
          <w:rFonts w:ascii="Franklin Gothic Book" w:hAnsi="Franklin Gothic Book" w:cs="Tahoma"/>
          <w:sz w:val="22"/>
          <w:szCs w:val="22"/>
        </w:rPr>
        <w:tab/>
      </w:r>
      <w:r w:rsidRPr="00850021">
        <w:rPr>
          <w:rFonts w:ascii="Franklin Gothic Book" w:hAnsi="Franklin Gothic Book" w:cs="Tahoma"/>
          <w:sz w:val="22"/>
          <w:szCs w:val="22"/>
        </w:rPr>
        <w:tab/>
        <w:t>_______________________________</w:t>
      </w:r>
    </w:p>
    <w:p w14:paraId="04F5C642" w14:textId="77777777" w:rsidR="00214385" w:rsidRPr="00850021" w:rsidRDefault="00214385" w:rsidP="00214385">
      <w:pPr>
        <w:spacing w:after="60" w:line="280" w:lineRule="exact"/>
        <w:ind w:left="708" w:firstLine="708"/>
        <w:rPr>
          <w:rFonts w:ascii="Franklin Gothic Book" w:hAnsi="Franklin Gothic Book" w:cs="Tahoma"/>
          <w:b/>
          <w:sz w:val="22"/>
          <w:szCs w:val="22"/>
        </w:rPr>
      </w:pPr>
      <w:r w:rsidRPr="00850021">
        <w:rPr>
          <w:rFonts w:ascii="Franklin Gothic Book" w:hAnsi="Franklin Gothic Book" w:cs="Tahoma"/>
          <w:b/>
          <w:sz w:val="22"/>
          <w:szCs w:val="22"/>
        </w:rPr>
        <w:t>Procesor</w:t>
      </w:r>
      <w:r w:rsidRPr="00850021">
        <w:rPr>
          <w:rFonts w:ascii="Franklin Gothic Book" w:hAnsi="Franklin Gothic Book" w:cs="Tahoma"/>
          <w:b/>
          <w:sz w:val="22"/>
          <w:szCs w:val="22"/>
        </w:rPr>
        <w:tab/>
      </w:r>
      <w:r w:rsidRPr="00850021">
        <w:rPr>
          <w:rFonts w:ascii="Franklin Gothic Book" w:hAnsi="Franklin Gothic Book" w:cs="Tahoma"/>
          <w:b/>
          <w:sz w:val="22"/>
          <w:szCs w:val="22"/>
        </w:rPr>
        <w:tab/>
        <w:t xml:space="preserve">                                           Administrator danych</w:t>
      </w:r>
      <w:r w:rsidRPr="00850021">
        <w:rPr>
          <w:rFonts w:ascii="Franklin Gothic Book" w:hAnsi="Franklin Gothic Book" w:cs="Tahoma"/>
          <w:b/>
          <w:sz w:val="22"/>
          <w:szCs w:val="22"/>
        </w:rPr>
        <w:tab/>
      </w:r>
      <w:r w:rsidRPr="00850021">
        <w:rPr>
          <w:rFonts w:ascii="Franklin Gothic Book" w:hAnsi="Franklin Gothic Book" w:cs="Tahoma"/>
          <w:b/>
          <w:sz w:val="22"/>
          <w:szCs w:val="22"/>
        </w:rPr>
        <w:tab/>
      </w:r>
      <w:r w:rsidRPr="00850021">
        <w:rPr>
          <w:rFonts w:ascii="Franklin Gothic Book" w:hAnsi="Franklin Gothic Book" w:cs="Tahoma"/>
          <w:b/>
          <w:sz w:val="22"/>
          <w:szCs w:val="22"/>
        </w:rPr>
        <w:tab/>
      </w:r>
    </w:p>
    <w:p w14:paraId="63C38021" w14:textId="77777777" w:rsidR="00214385" w:rsidRPr="00850021" w:rsidRDefault="00214385" w:rsidP="00214385">
      <w:pPr>
        <w:spacing w:after="60" w:line="280" w:lineRule="exact"/>
        <w:rPr>
          <w:rFonts w:ascii="Franklin Gothic Book" w:hAnsi="Franklin Gothic Book" w:cs="Tahoma"/>
          <w:sz w:val="22"/>
          <w:szCs w:val="22"/>
        </w:rPr>
      </w:pPr>
    </w:p>
    <w:p w14:paraId="5E176DFE" w14:textId="77777777" w:rsidR="00214385" w:rsidRPr="00850021" w:rsidRDefault="00214385" w:rsidP="00214385">
      <w:pPr>
        <w:spacing w:after="60" w:line="280" w:lineRule="exact"/>
        <w:rPr>
          <w:rFonts w:ascii="Franklin Gothic Book" w:hAnsi="Franklin Gothic Book" w:cs="Tahoma"/>
          <w:sz w:val="22"/>
          <w:szCs w:val="22"/>
        </w:rPr>
      </w:pPr>
    </w:p>
    <w:p w14:paraId="43E39AB7" w14:textId="77777777" w:rsidR="00214385" w:rsidRPr="00850021" w:rsidRDefault="00214385" w:rsidP="00214385">
      <w:pPr>
        <w:spacing w:after="60" w:line="280" w:lineRule="exact"/>
        <w:rPr>
          <w:rFonts w:ascii="Franklin Gothic Book" w:hAnsi="Franklin Gothic Book" w:cs="Tahoma"/>
          <w:sz w:val="22"/>
          <w:szCs w:val="22"/>
        </w:rPr>
      </w:pPr>
    </w:p>
    <w:p w14:paraId="0DB33879" w14:textId="77777777" w:rsidR="00214385" w:rsidRPr="00850021" w:rsidRDefault="00214385" w:rsidP="00214385">
      <w:pPr>
        <w:spacing w:after="60" w:line="280" w:lineRule="exact"/>
        <w:rPr>
          <w:rFonts w:ascii="Franklin Gothic Book" w:hAnsi="Franklin Gothic Book" w:cs="Tahoma"/>
          <w:sz w:val="22"/>
          <w:szCs w:val="22"/>
        </w:rPr>
      </w:pPr>
    </w:p>
    <w:p w14:paraId="2F8A3334" w14:textId="77777777" w:rsidR="00214385" w:rsidRPr="00850021" w:rsidRDefault="00214385" w:rsidP="00214385">
      <w:pPr>
        <w:spacing w:after="60" w:line="280" w:lineRule="exact"/>
        <w:rPr>
          <w:rFonts w:ascii="Franklin Gothic Book" w:hAnsi="Franklin Gothic Book" w:cs="Tahoma"/>
          <w:sz w:val="22"/>
          <w:szCs w:val="22"/>
        </w:rPr>
      </w:pPr>
    </w:p>
    <w:p w14:paraId="63DB2309" w14:textId="77777777" w:rsidR="00214385" w:rsidRPr="00850021" w:rsidRDefault="00214385" w:rsidP="00214385">
      <w:pPr>
        <w:rPr>
          <w:rFonts w:ascii="Franklin Gothic Book" w:hAnsi="Franklin Gothic Book" w:cs="Tahoma"/>
          <w:sz w:val="22"/>
          <w:szCs w:val="22"/>
        </w:rPr>
      </w:pPr>
      <w:r w:rsidRPr="00850021">
        <w:rPr>
          <w:rFonts w:ascii="Franklin Gothic Book" w:hAnsi="Franklin Gothic Book" w:cs="Tahoma"/>
          <w:sz w:val="22"/>
          <w:szCs w:val="22"/>
        </w:rPr>
        <w:br w:type="page"/>
      </w:r>
    </w:p>
    <w:p w14:paraId="68DC059B" w14:textId="77777777" w:rsidR="00214385" w:rsidRPr="00850021" w:rsidRDefault="00214385" w:rsidP="00214385">
      <w:pPr>
        <w:spacing w:after="60" w:line="280" w:lineRule="exact"/>
        <w:rPr>
          <w:rFonts w:ascii="Franklin Gothic Book" w:hAnsi="Franklin Gothic Book" w:cs="Tahoma"/>
          <w:sz w:val="22"/>
          <w:szCs w:val="22"/>
        </w:rPr>
      </w:pPr>
    </w:p>
    <w:p w14:paraId="5BCFF661" w14:textId="77777777" w:rsidR="00214385" w:rsidRPr="00850021" w:rsidRDefault="00214385" w:rsidP="00214385">
      <w:pPr>
        <w:jc w:val="right"/>
        <w:rPr>
          <w:rFonts w:ascii="Franklin Gothic Book" w:hAnsi="Franklin Gothic Book" w:cs="Tahoma"/>
          <w:sz w:val="22"/>
          <w:szCs w:val="22"/>
        </w:rPr>
      </w:pPr>
      <w:r w:rsidRPr="00850021">
        <w:rPr>
          <w:rFonts w:ascii="Franklin Gothic Book" w:hAnsi="Franklin Gothic Book" w:cs="Tahoma"/>
          <w:sz w:val="22"/>
          <w:szCs w:val="22"/>
        </w:rPr>
        <w:t>ZAŁĄCZNIK NR 1 do umowy nr ……../RODO/……………………../2018</w:t>
      </w:r>
    </w:p>
    <w:p w14:paraId="542BD6BB" w14:textId="77777777" w:rsidR="00214385" w:rsidRPr="00850021" w:rsidRDefault="00214385" w:rsidP="00214385">
      <w:pPr>
        <w:jc w:val="right"/>
        <w:rPr>
          <w:rFonts w:ascii="Franklin Gothic Book" w:hAnsi="Franklin Gothic Book" w:cs="Tahoma"/>
          <w:sz w:val="22"/>
          <w:szCs w:val="22"/>
        </w:rPr>
      </w:pPr>
    </w:p>
    <w:p w14:paraId="30D9A890" w14:textId="77777777" w:rsidR="00214385" w:rsidRPr="00850021" w:rsidRDefault="00214385" w:rsidP="00214385">
      <w:pPr>
        <w:jc w:val="right"/>
        <w:rPr>
          <w:rFonts w:ascii="Franklin Gothic Book" w:hAnsi="Franklin Gothic Book" w:cs="Tahoma"/>
          <w:sz w:val="22"/>
          <w:szCs w:val="22"/>
        </w:rPr>
      </w:pPr>
    </w:p>
    <w:p w14:paraId="292473FB" w14:textId="77777777" w:rsidR="00214385" w:rsidRPr="00850021" w:rsidRDefault="00214385" w:rsidP="00214385">
      <w:pPr>
        <w:jc w:val="center"/>
        <w:rPr>
          <w:rFonts w:ascii="Franklin Gothic Book" w:hAnsi="Franklin Gothic Book" w:cs="Tahoma"/>
          <w:b/>
          <w:sz w:val="22"/>
          <w:szCs w:val="22"/>
        </w:rPr>
      </w:pPr>
      <w:r w:rsidRPr="00850021">
        <w:rPr>
          <w:rFonts w:ascii="Franklin Gothic Book" w:hAnsi="Franklin Gothic Book" w:cs="Tahoma"/>
          <w:b/>
          <w:sz w:val="22"/>
          <w:szCs w:val="22"/>
        </w:rPr>
        <w:t>WYKAZ SUB-PROCESORÓW</w:t>
      </w:r>
    </w:p>
    <w:p w14:paraId="76822B96" w14:textId="77777777" w:rsidR="00214385" w:rsidRPr="00850021" w:rsidRDefault="00214385" w:rsidP="00214385">
      <w:pPr>
        <w:jc w:val="center"/>
        <w:rPr>
          <w:rFonts w:ascii="Franklin Gothic Book" w:hAnsi="Franklin Gothic Book" w:cs="Tahoma"/>
          <w:sz w:val="22"/>
          <w:szCs w:val="22"/>
        </w:rPr>
      </w:pPr>
    </w:p>
    <w:p w14:paraId="7ACF1DAA" w14:textId="77777777" w:rsidR="00214385" w:rsidRPr="00850021" w:rsidRDefault="00214385" w:rsidP="00214385">
      <w:pPr>
        <w:spacing w:line="360" w:lineRule="auto"/>
        <w:jc w:val="both"/>
        <w:rPr>
          <w:rFonts w:ascii="Franklin Gothic Book" w:hAnsi="Franklin Gothic Book" w:cs="Tahoma"/>
          <w:sz w:val="22"/>
          <w:szCs w:val="22"/>
        </w:rPr>
      </w:pPr>
      <w:r w:rsidRPr="00850021">
        <w:rPr>
          <w:rFonts w:ascii="Franklin Gothic Book" w:hAnsi="Franklin Gothic Book" w:cs="Tahoma"/>
          <w:sz w:val="22"/>
          <w:szCs w:val="22"/>
        </w:rPr>
        <w:t>Lista zaakceptowanych przez Administratora danych Sub-procesorów, którym Procesor może powierzyć dalsze przetwarzanie Danych osobowych</w:t>
      </w:r>
    </w:p>
    <w:p w14:paraId="76B1EC7B" w14:textId="77777777" w:rsidR="00214385" w:rsidRPr="00850021" w:rsidRDefault="00214385" w:rsidP="00214385">
      <w:pPr>
        <w:spacing w:line="360" w:lineRule="auto"/>
        <w:rPr>
          <w:rFonts w:ascii="Franklin Gothic Book" w:hAnsi="Franklin Gothic Book" w:cs="Tahoma"/>
          <w:sz w:val="22"/>
          <w:szCs w:val="22"/>
        </w:rPr>
      </w:pPr>
      <w:r w:rsidRPr="00850021">
        <w:rPr>
          <w:rFonts w:ascii="Franklin Gothic Book" w:hAnsi="Franklin Gothic Book" w:cs="Tahoma"/>
          <w:sz w:val="22"/>
          <w:szCs w:val="22"/>
        </w:rPr>
        <w:t>1) ……………………………………………………………………</w:t>
      </w:r>
    </w:p>
    <w:p w14:paraId="22CA0FEA" w14:textId="77777777" w:rsidR="00214385" w:rsidRPr="00850021" w:rsidRDefault="00214385" w:rsidP="00214385">
      <w:pPr>
        <w:spacing w:line="360" w:lineRule="auto"/>
        <w:rPr>
          <w:rFonts w:ascii="Franklin Gothic Book" w:hAnsi="Franklin Gothic Book" w:cs="Tahoma"/>
          <w:sz w:val="22"/>
          <w:szCs w:val="22"/>
        </w:rPr>
      </w:pPr>
      <w:r w:rsidRPr="00850021">
        <w:rPr>
          <w:rFonts w:ascii="Franklin Gothic Book" w:hAnsi="Franklin Gothic Book" w:cs="Tahoma"/>
          <w:sz w:val="22"/>
          <w:szCs w:val="22"/>
        </w:rPr>
        <w:t>2) ……………………………………………………………………</w:t>
      </w:r>
    </w:p>
    <w:p w14:paraId="3CD146C5" w14:textId="77777777" w:rsidR="00214385" w:rsidRPr="00850021" w:rsidRDefault="00214385" w:rsidP="00214385">
      <w:pPr>
        <w:spacing w:line="360" w:lineRule="auto"/>
        <w:rPr>
          <w:rFonts w:ascii="Franklin Gothic Book" w:hAnsi="Franklin Gothic Book" w:cs="Tahoma"/>
          <w:sz w:val="22"/>
          <w:szCs w:val="22"/>
        </w:rPr>
      </w:pPr>
      <w:r w:rsidRPr="00850021">
        <w:rPr>
          <w:rFonts w:ascii="Franklin Gothic Book" w:hAnsi="Franklin Gothic Book" w:cs="Tahoma"/>
          <w:sz w:val="22"/>
          <w:szCs w:val="22"/>
        </w:rPr>
        <w:t>3) ……………………………………………………………………</w:t>
      </w:r>
    </w:p>
    <w:p w14:paraId="4394C756" w14:textId="77777777" w:rsidR="00214385" w:rsidRPr="00850021" w:rsidRDefault="00214385" w:rsidP="00214385">
      <w:pPr>
        <w:rPr>
          <w:rFonts w:ascii="Franklin Gothic Book" w:hAnsi="Franklin Gothic Book" w:cs="Tahoma"/>
          <w:sz w:val="22"/>
          <w:szCs w:val="22"/>
        </w:rPr>
      </w:pPr>
      <w:r w:rsidRPr="00850021">
        <w:rPr>
          <w:rFonts w:ascii="Franklin Gothic Book" w:hAnsi="Franklin Gothic Book" w:cs="Tahoma"/>
          <w:sz w:val="22"/>
          <w:szCs w:val="22"/>
        </w:rPr>
        <w:t>itd.</w:t>
      </w:r>
    </w:p>
    <w:p w14:paraId="3DB00AEE" w14:textId="77777777" w:rsidR="00214385" w:rsidRPr="00850021" w:rsidRDefault="00214385" w:rsidP="00214385">
      <w:pPr>
        <w:rPr>
          <w:rFonts w:ascii="Franklin Gothic Book" w:hAnsi="Franklin Gothic Book" w:cs="Tahoma"/>
          <w:sz w:val="22"/>
          <w:szCs w:val="22"/>
        </w:rPr>
      </w:pPr>
    </w:p>
    <w:p w14:paraId="25A01A63" w14:textId="77777777" w:rsidR="00214385" w:rsidRPr="00850021" w:rsidRDefault="00214385" w:rsidP="00214385">
      <w:pPr>
        <w:rPr>
          <w:rFonts w:ascii="Franklin Gothic Book" w:hAnsi="Franklin Gothic Book" w:cs="Tahoma"/>
          <w:b/>
          <w:sz w:val="22"/>
          <w:szCs w:val="22"/>
        </w:rPr>
      </w:pPr>
      <w:r w:rsidRPr="00850021">
        <w:rPr>
          <w:rFonts w:ascii="Franklin Gothic Book" w:hAnsi="Franklin Gothic Book" w:cs="Tahoma"/>
          <w:b/>
          <w:sz w:val="22"/>
          <w:szCs w:val="22"/>
        </w:rPr>
        <w:br w:type="page"/>
      </w:r>
    </w:p>
    <w:p w14:paraId="0A211E36" w14:textId="77777777" w:rsidR="00214385" w:rsidRPr="00850021" w:rsidRDefault="00214385" w:rsidP="00214385">
      <w:pPr>
        <w:jc w:val="right"/>
        <w:rPr>
          <w:rFonts w:ascii="Franklin Gothic Book" w:hAnsi="Franklin Gothic Book" w:cs="Tahoma"/>
          <w:sz w:val="22"/>
          <w:szCs w:val="22"/>
        </w:rPr>
      </w:pPr>
      <w:r w:rsidRPr="00850021">
        <w:rPr>
          <w:rFonts w:ascii="Franklin Gothic Book" w:hAnsi="Franklin Gothic Book" w:cs="Tahoma"/>
          <w:sz w:val="22"/>
          <w:szCs w:val="22"/>
        </w:rPr>
        <w:lastRenderedPageBreak/>
        <w:t>ZAŁĄCZNIK NR 2 do umowy nr ……/RODO/……………………../2018</w:t>
      </w:r>
    </w:p>
    <w:p w14:paraId="3390B3B7" w14:textId="77777777" w:rsidR="00214385" w:rsidRPr="00850021" w:rsidRDefault="00214385" w:rsidP="00214385">
      <w:pPr>
        <w:jc w:val="center"/>
        <w:rPr>
          <w:rFonts w:ascii="Franklin Gothic Book" w:hAnsi="Franklin Gothic Book" w:cs="Tahoma"/>
          <w:b/>
          <w:sz w:val="22"/>
          <w:szCs w:val="22"/>
        </w:rPr>
      </w:pPr>
    </w:p>
    <w:p w14:paraId="514B52DD" w14:textId="77777777" w:rsidR="00214385" w:rsidRPr="00850021" w:rsidRDefault="00214385" w:rsidP="00214385">
      <w:pPr>
        <w:jc w:val="center"/>
        <w:rPr>
          <w:rFonts w:ascii="Franklin Gothic Book" w:hAnsi="Franklin Gothic Book" w:cs="Tahoma"/>
          <w:b/>
          <w:sz w:val="22"/>
          <w:szCs w:val="22"/>
        </w:rPr>
      </w:pPr>
      <w:r w:rsidRPr="00850021">
        <w:rPr>
          <w:rFonts w:ascii="Franklin Gothic Book" w:hAnsi="Franklin Gothic Book" w:cs="Tahoma"/>
          <w:b/>
          <w:sz w:val="22"/>
          <w:szCs w:val="22"/>
        </w:rPr>
        <w:t>WYKAZ ŚRODKÓW TECHNICZNYCH I ORGANIZACYJNYCH, KTÓRE ZOBOWIĄZANY JEST WDROŻYĆ PROCESOR</w:t>
      </w:r>
    </w:p>
    <w:p w14:paraId="1475DF32" w14:textId="77777777" w:rsidR="00396F63" w:rsidRPr="00713D8F" w:rsidRDefault="00396F63" w:rsidP="00396F63">
      <w:pPr>
        <w:textAlignment w:val="baseline"/>
        <w:rPr>
          <w:rFonts w:ascii="Franklin Gothic Book" w:hAnsi="Franklin Gothic Book"/>
          <w:sz w:val="22"/>
          <w:szCs w:val="22"/>
        </w:rPr>
      </w:pPr>
      <w:r w:rsidRPr="00713D8F">
        <w:rPr>
          <w:rFonts w:ascii="Franklin Gothic Book" w:hAnsi="Franklin Gothic Book"/>
          <w:sz w:val="22"/>
          <w:szCs w:val="22"/>
        </w:rPr>
        <w:t>Uwzględniając charakter, zakres, kontekst i cele przetwarzania oraz ryzyko naruszenia praw lub wolności osób fizycznych o różnym prawdopodobieństwie i </w:t>
      </w:r>
      <w:r w:rsidRPr="00713D8F">
        <w:rPr>
          <w:rFonts w:ascii="Franklin Gothic Book" w:hAnsi="Franklin Gothic Book" w:cs="Tahoma"/>
          <w:sz w:val="22"/>
          <w:szCs w:val="22"/>
        </w:rPr>
        <w:t>wadze zagrożenia Procesor zobowiązany jest do:</w:t>
      </w:r>
    </w:p>
    <w:p w14:paraId="09004295" w14:textId="77777777" w:rsidR="00396F63" w:rsidRPr="00713D8F" w:rsidRDefault="00396F63" w:rsidP="00396F63">
      <w:pPr>
        <w:textAlignment w:val="baseline"/>
        <w:rPr>
          <w:rFonts w:ascii="Franklin Gothic Book" w:hAnsi="Franklin Gothic Book"/>
          <w:sz w:val="22"/>
          <w:szCs w:val="22"/>
        </w:rPr>
      </w:pPr>
    </w:p>
    <w:p w14:paraId="6A06F131" w14:textId="77777777" w:rsidR="00396F63" w:rsidRPr="00713D8F" w:rsidRDefault="00396F63" w:rsidP="00396F63">
      <w:pPr>
        <w:numPr>
          <w:ilvl w:val="0"/>
          <w:numId w:val="100"/>
        </w:numPr>
        <w:spacing w:line="276" w:lineRule="auto"/>
        <w:jc w:val="both"/>
        <w:rPr>
          <w:rFonts w:ascii="Franklin Gothic Book" w:hAnsi="Franklin Gothic Book"/>
          <w:sz w:val="22"/>
          <w:szCs w:val="22"/>
        </w:rPr>
      </w:pPr>
      <w:r w:rsidRPr="00713D8F">
        <w:rPr>
          <w:rFonts w:ascii="Franklin Gothic Book" w:hAnsi="Franklin Gothic Book"/>
          <w:sz w:val="22"/>
          <w:szCs w:val="22"/>
        </w:rPr>
        <w:t>zapewnienia przetwarzania danych  na zasadach  określonych w art. 5 RODO;</w:t>
      </w:r>
    </w:p>
    <w:p w14:paraId="275FE54E" w14:textId="77777777" w:rsidR="00396F63" w:rsidRPr="00713D8F" w:rsidRDefault="00396F63" w:rsidP="00396F63">
      <w:pPr>
        <w:numPr>
          <w:ilvl w:val="0"/>
          <w:numId w:val="100"/>
        </w:numPr>
        <w:spacing w:line="276" w:lineRule="auto"/>
        <w:jc w:val="both"/>
        <w:rPr>
          <w:rFonts w:ascii="Franklin Gothic Book" w:hAnsi="Franklin Gothic Book"/>
          <w:sz w:val="22"/>
          <w:szCs w:val="22"/>
        </w:rPr>
      </w:pPr>
      <w:r w:rsidRPr="00713D8F">
        <w:rPr>
          <w:rFonts w:ascii="Franklin Gothic Book" w:hAnsi="Franklin Gothic Book" w:cs="Tahoma"/>
          <w:sz w:val="22"/>
          <w:szCs w:val="22"/>
        </w:rPr>
        <w:t>zapewn</w:t>
      </w:r>
      <w:r w:rsidRPr="00713D8F">
        <w:rPr>
          <w:rFonts w:ascii="Franklin Gothic Book" w:hAnsi="Franklin Gothic Book"/>
          <w:sz w:val="22"/>
          <w:szCs w:val="22"/>
        </w:rPr>
        <w:t>ienia legalności przetwarzana  danych zgodnie z art. 6–11 RODO;</w:t>
      </w:r>
    </w:p>
    <w:p w14:paraId="24ECA885" w14:textId="77777777" w:rsidR="00396F63" w:rsidRPr="00713D8F" w:rsidRDefault="00396F63" w:rsidP="00396F63">
      <w:pPr>
        <w:numPr>
          <w:ilvl w:val="0"/>
          <w:numId w:val="100"/>
        </w:numPr>
        <w:spacing w:line="276" w:lineRule="auto"/>
        <w:jc w:val="both"/>
        <w:rPr>
          <w:rFonts w:ascii="Franklin Gothic Book" w:hAnsi="Franklin Gothic Book"/>
          <w:sz w:val="22"/>
          <w:szCs w:val="22"/>
        </w:rPr>
      </w:pPr>
      <w:r w:rsidRPr="00713D8F">
        <w:rPr>
          <w:rFonts w:ascii="Franklin Gothic Book" w:hAnsi="Franklin Gothic Book" w:cs="Tahoma"/>
          <w:sz w:val="22"/>
          <w:szCs w:val="22"/>
        </w:rPr>
        <w:t>przestrzegania pra</w:t>
      </w:r>
      <w:r w:rsidRPr="00713D8F">
        <w:rPr>
          <w:rFonts w:ascii="Franklin Gothic Book" w:hAnsi="Franklin Gothic Book"/>
          <w:sz w:val="22"/>
          <w:szCs w:val="22"/>
        </w:rPr>
        <w:t>w osób których dane dotyczą zgodnie z art. 12-23 RODO;</w:t>
      </w:r>
    </w:p>
    <w:p w14:paraId="2609BF39" w14:textId="77777777" w:rsidR="00396F63" w:rsidRPr="00713D8F" w:rsidRDefault="00396F63" w:rsidP="00396F63">
      <w:pPr>
        <w:numPr>
          <w:ilvl w:val="0"/>
          <w:numId w:val="100"/>
        </w:numPr>
        <w:spacing w:line="276" w:lineRule="auto"/>
        <w:jc w:val="both"/>
        <w:rPr>
          <w:rFonts w:ascii="Franklin Gothic Book" w:hAnsi="Franklin Gothic Book" w:cs="Tahoma"/>
          <w:sz w:val="22"/>
          <w:szCs w:val="22"/>
        </w:rPr>
      </w:pPr>
      <w:r w:rsidRPr="00713D8F">
        <w:rPr>
          <w:rFonts w:ascii="Franklin Gothic Book" w:hAnsi="Franklin Gothic Book" w:cs="Tahoma"/>
          <w:sz w:val="22"/>
          <w:szCs w:val="22"/>
        </w:rPr>
        <w:t>wypełniania obowiązków w zakresie przetwarzania danych na podstawie  art. 24-31 RODO;</w:t>
      </w:r>
    </w:p>
    <w:p w14:paraId="5EF9BD6E" w14:textId="77777777" w:rsidR="00396F63" w:rsidRPr="00713D8F" w:rsidRDefault="00396F63" w:rsidP="00396F63">
      <w:pPr>
        <w:numPr>
          <w:ilvl w:val="0"/>
          <w:numId w:val="100"/>
        </w:numPr>
        <w:spacing w:line="276" w:lineRule="auto"/>
        <w:jc w:val="both"/>
        <w:rPr>
          <w:rFonts w:ascii="Franklin Gothic Book" w:hAnsi="Franklin Gothic Book"/>
          <w:sz w:val="22"/>
          <w:szCs w:val="22"/>
        </w:rPr>
      </w:pPr>
      <w:r w:rsidRPr="00713D8F">
        <w:rPr>
          <w:rFonts w:ascii="Franklin Gothic Book" w:hAnsi="Franklin Gothic Book" w:cs="Tahoma"/>
          <w:sz w:val="22"/>
          <w:szCs w:val="22"/>
        </w:rPr>
        <w:t>zapewni</w:t>
      </w:r>
      <w:r w:rsidRPr="00713D8F">
        <w:rPr>
          <w:rFonts w:ascii="Franklin Gothic Book" w:hAnsi="Franklin Gothic Book"/>
          <w:sz w:val="22"/>
          <w:szCs w:val="22"/>
        </w:rPr>
        <w:t>enia bezpieczeństwa przetwarzania danych zgodnie z art. 32-36 RODO;</w:t>
      </w:r>
    </w:p>
    <w:p w14:paraId="2DE508FE" w14:textId="77777777" w:rsidR="00396F63" w:rsidRPr="00713D8F" w:rsidRDefault="00396F63" w:rsidP="00396F63">
      <w:pPr>
        <w:numPr>
          <w:ilvl w:val="0"/>
          <w:numId w:val="100"/>
        </w:numPr>
        <w:spacing w:line="276" w:lineRule="auto"/>
        <w:jc w:val="both"/>
        <w:rPr>
          <w:rFonts w:ascii="Franklin Gothic Book" w:hAnsi="Franklin Gothic Book"/>
          <w:sz w:val="22"/>
          <w:szCs w:val="22"/>
        </w:rPr>
      </w:pPr>
      <w:r w:rsidRPr="00713D8F">
        <w:rPr>
          <w:rFonts w:ascii="Franklin Gothic Book" w:hAnsi="Franklin Gothic Book" w:cs="Tahoma"/>
          <w:sz w:val="22"/>
          <w:szCs w:val="22"/>
        </w:rPr>
        <w:t xml:space="preserve">spełnienia wymagań w zakresie przekazywania danych do państw trzecich i instytucji międzynarodowych zgodnie z art. 44–49 RODO (tylko w przypadku wyraźnej zgody Administratora o której mowa </w:t>
      </w:r>
      <w:r w:rsidRPr="00713D8F">
        <w:rPr>
          <w:rFonts w:ascii="Franklin Gothic Book" w:hAnsi="Franklin Gothic Book"/>
          <w:sz w:val="22"/>
          <w:szCs w:val="22"/>
        </w:rPr>
        <w:t xml:space="preserve">w </w:t>
      </w:r>
      <w:r w:rsidRPr="00713D8F">
        <w:rPr>
          <w:rFonts w:ascii="Franklin Gothic Book" w:hAnsi="Franklin Gothic Book" w:cs="Tahoma"/>
          <w:bCs/>
          <w:caps/>
          <w:kern w:val="32"/>
          <w:sz w:val="22"/>
          <w:szCs w:val="22"/>
        </w:rPr>
        <w:t>§1</w:t>
      </w:r>
      <w:r w:rsidRPr="00713D8F">
        <w:rPr>
          <w:rFonts w:ascii="Franklin Gothic Book" w:hAnsi="Franklin Gothic Book"/>
          <w:bCs/>
          <w:caps/>
          <w:kern w:val="32"/>
          <w:sz w:val="22"/>
          <w:szCs w:val="22"/>
        </w:rPr>
        <w:t xml:space="preserve"> </w:t>
      </w:r>
      <w:r w:rsidRPr="00713D8F">
        <w:rPr>
          <w:rFonts w:ascii="Franklin Gothic Book" w:hAnsi="Franklin Gothic Book"/>
          <w:bCs/>
          <w:kern w:val="32"/>
          <w:sz w:val="22"/>
          <w:szCs w:val="22"/>
        </w:rPr>
        <w:t xml:space="preserve">pkt. </w:t>
      </w:r>
      <w:r w:rsidRPr="00713D8F">
        <w:rPr>
          <w:rFonts w:ascii="Franklin Gothic Book" w:hAnsi="Franklin Gothic Book" w:cs="Tahoma"/>
          <w:bCs/>
          <w:caps/>
          <w:kern w:val="32"/>
          <w:sz w:val="22"/>
          <w:szCs w:val="22"/>
        </w:rPr>
        <w:t>4</w:t>
      </w:r>
      <w:r w:rsidRPr="00713D8F">
        <w:rPr>
          <w:rFonts w:ascii="Franklin Gothic Book" w:hAnsi="Franklin Gothic Book"/>
          <w:sz w:val="22"/>
          <w:szCs w:val="22"/>
        </w:rPr>
        <w:t>.</w:t>
      </w:r>
    </w:p>
    <w:p w14:paraId="4696BE8E" w14:textId="77777777" w:rsidR="00396F63" w:rsidRPr="00713D8F" w:rsidRDefault="00396F63" w:rsidP="00396F63">
      <w:pPr>
        <w:spacing w:line="276" w:lineRule="auto"/>
        <w:rPr>
          <w:rFonts w:ascii="Franklin Gothic Book" w:hAnsi="Franklin Gothic Book"/>
          <w:sz w:val="22"/>
          <w:szCs w:val="22"/>
        </w:rPr>
      </w:pPr>
    </w:p>
    <w:p w14:paraId="201935F7" w14:textId="77777777" w:rsidR="00396F63" w:rsidRPr="00713D8F" w:rsidRDefault="00396F63" w:rsidP="00396F63">
      <w:pPr>
        <w:spacing w:line="276" w:lineRule="auto"/>
        <w:rPr>
          <w:rFonts w:ascii="Franklin Gothic Book" w:hAnsi="Franklin Gothic Book"/>
          <w:sz w:val="22"/>
          <w:szCs w:val="22"/>
        </w:rPr>
      </w:pPr>
      <w:r w:rsidRPr="00713D8F">
        <w:rPr>
          <w:rFonts w:ascii="Franklin Gothic Book" w:hAnsi="Franklin Gothic Book"/>
          <w:sz w:val="22"/>
          <w:szCs w:val="22"/>
        </w:rPr>
        <w:t>W celu zapewnienia odpowiedniego stopnia zabezpieczenia powierzonych danych Procesor jest zobowiązany do wdrożenia odpowiednich i zgodnych z RODO środków technicznych i organizacyjnych, w szczególności:</w:t>
      </w:r>
    </w:p>
    <w:p w14:paraId="0237F92F" w14:textId="77777777" w:rsidR="00396F63" w:rsidRPr="00713D8F" w:rsidRDefault="00396F63" w:rsidP="00396F63">
      <w:pPr>
        <w:spacing w:line="276" w:lineRule="auto"/>
        <w:rPr>
          <w:rFonts w:ascii="Franklin Gothic Book" w:hAnsi="Franklin Gothic Book"/>
          <w:sz w:val="22"/>
          <w:szCs w:val="22"/>
        </w:rPr>
      </w:pPr>
    </w:p>
    <w:p w14:paraId="385F393F" w14:textId="77777777" w:rsidR="00396F63" w:rsidRPr="00713D8F" w:rsidRDefault="00396F63" w:rsidP="00396F63">
      <w:pPr>
        <w:numPr>
          <w:ilvl w:val="0"/>
          <w:numId w:val="99"/>
        </w:numPr>
        <w:spacing w:line="276" w:lineRule="auto"/>
        <w:jc w:val="both"/>
        <w:rPr>
          <w:rFonts w:ascii="Franklin Gothic Book" w:hAnsi="Franklin Gothic Book"/>
          <w:sz w:val="22"/>
          <w:szCs w:val="22"/>
        </w:rPr>
      </w:pPr>
      <w:r w:rsidRPr="00713D8F">
        <w:rPr>
          <w:rFonts w:ascii="Franklin Gothic Book" w:hAnsi="Franklin Gothic Book"/>
          <w:sz w:val="22"/>
          <w:szCs w:val="22"/>
        </w:rPr>
        <w:t>zastosowania odpowiednich i adekwatnych środków technicznych do zapewnienia ochrony danych, np.:</w:t>
      </w:r>
    </w:p>
    <w:p w14:paraId="3823F012" w14:textId="77777777" w:rsidR="00396F63" w:rsidRPr="00713D8F" w:rsidRDefault="00396F63" w:rsidP="00396F63">
      <w:pPr>
        <w:numPr>
          <w:ilvl w:val="0"/>
          <w:numId w:val="100"/>
        </w:numPr>
        <w:spacing w:line="276" w:lineRule="auto"/>
        <w:jc w:val="both"/>
        <w:rPr>
          <w:rFonts w:ascii="Franklin Gothic Book" w:hAnsi="Franklin Gothic Book"/>
          <w:sz w:val="22"/>
          <w:szCs w:val="22"/>
        </w:rPr>
      </w:pPr>
      <w:r w:rsidRPr="00713D8F">
        <w:rPr>
          <w:rFonts w:ascii="Franklin Gothic Book" w:hAnsi="Franklin Gothic Book"/>
          <w:sz w:val="22"/>
          <w:szCs w:val="22"/>
        </w:rPr>
        <w:t>środki kryptograficznej ochrony danych do danych osobowych przekazywanych np. drogą elektroniczną poprzez e-mail np. zaszyfrowane archiwum ZIP z danymi z przekazaniem hasła dostępu innym medium np. telefonicznie/sms,</w:t>
      </w:r>
    </w:p>
    <w:p w14:paraId="55BDA646" w14:textId="77777777" w:rsidR="00396F63" w:rsidRPr="00713D8F" w:rsidRDefault="00396F63" w:rsidP="00396F63">
      <w:pPr>
        <w:numPr>
          <w:ilvl w:val="0"/>
          <w:numId w:val="100"/>
        </w:numPr>
        <w:spacing w:line="276" w:lineRule="auto"/>
        <w:jc w:val="both"/>
        <w:rPr>
          <w:rFonts w:ascii="Franklin Gothic Book" w:hAnsi="Franklin Gothic Book"/>
          <w:sz w:val="22"/>
          <w:szCs w:val="22"/>
        </w:rPr>
      </w:pPr>
      <w:r w:rsidRPr="00713D8F">
        <w:rPr>
          <w:rFonts w:ascii="Franklin Gothic Book" w:hAnsi="Franklin Gothic Book"/>
          <w:sz w:val="22"/>
          <w:szCs w:val="22"/>
        </w:rPr>
        <w:t xml:space="preserve">zasad bezpieczeństwa dotyczących wymuszenia stosowania tzw. silnych haseł, ograniczenia do minimum uprawnień użytkowników, zapewnienia bezpieczeństwa danych służących autoryzacji w systemach, </w:t>
      </w:r>
    </w:p>
    <w:p w14:paraId="67A0AD0F" w14:textId="77777777" w:rsidR="00396F63" w:rsidRPr="00713D8F" w:rsidRDefault="00396F63" w:rsidP="00396F63">
      <w:pPr>
        <w:numPr>
          <w:ilvl w:val="0"/>
          <w:numId w:val="100"/>
        </w:numPr>
        <w:spacing w:line="276" w:lineRule="auto"/>
        <w:jc w:val="both"/>
        <w:rPr>
          <w:rFonts w:ascii="Franklin Gothic Book" w:hAnsi="Franklin Gothic Book"/>
          <w:sz w:val="22"/>
          <w:szCs w:val="22"/>
        </w:rPr>
      </w:pPr>
      <w:r w:rsidRPr="00713D8F">
        <w:rPr>
          <w:rFonts w:ascii="Franklin Gothic Book" w:hAnsi="Franklin Gothic Book"/>
          <w:sz w:val="22"/>
          <w:szCs w:val="22"/>
        </w:rPr>
        <w:t>zabezpieczeń systemem antywirusowym poddawanym bieżącym aktualizacjom,</w:t>
      </w:r>
    </w:p>
    <w:p w14:paraId="1A1C0C4A" w14:textId="77777777" w:rsidR="00396F63" w:rsidRPr="00713D8F" w:rsidRDefault="00396F63" w:rsidP="00396F63">
      <w:pPr>
        <w:numPr>
          <w:ilvl w:val="0"/>
          <w:numId w:val="100"/>
        </w:numPr>
        <w:spacing w:line="276" w:lineRule="auto"/>
        <w:jc w:val="both"/>
        <w:rPr>
          <w:rFonts w:ascii="Franklin Gothic Book" w:hAnsi="Franklin Gothic Book"/>
          <w:sz w:val="22"/>
          <w:szCs w:val="22"/>
        </w:rPr>
      </w:pPr>
      <w:r w:rsidRPr="00713D8F">
        <w:rPr>
          <w:rFonts w:ascii="Franklin Gothic Book" w:hAnsi="Franklin Gothic Book"/>
          <w:sz w:val="22"/>
          <w:szCs w:val="22"/>
        </w:rPr>
        <w:t>centralnego zarządzania aktualizacjami/patch’ami dla aplikacji i systemów,</w:t>
      </w:r>
    </w:p>
    <w:p w14:paraId="411045AE" w14:textId="77777777" w:rsidR="00396F63" w:rsidRPr="00713D8F" w:rsidRDefault="00396F63" w:rsidP="00396F63">
      <w:pPr>
        <w:numPr>
          <w:ilvl w:val="0"/>
          <w:numId w:val="100"/>
        </w:numPr>
        <w:spacing w:line="276" w:lineRule="auto"/>
        <w:jc w:val="both"/>
        <w:rPr>
          <w:rFonts w:ascii="Franklin Gothic Book" w:hAnsi="Franklin Gothic Book"/>
          <w:sz w:val="22"/>
          <w:szCs w:val="22"/>
        </w:rPr>
      </w:pPr>
      <w:r w:rsidRPr="00713D8F">
        <w:rPr>
          <w:rFonts w:ascii="Franklin Gothic Book" w:hAnsi="Franklin Gothic Book"/>
          <w:sz w:val="22"/>
          <w:szCs w:val="22"/>
        </w:rPr>
        <w:t>zapewnienia zdalnego dostępu do sieci tylko poprzez technologie zapewniające szyfrowanie całej transmisji algorytmami powszechnie uznanymi za silne np.: VPN, IPSEC, SSL,</w:t>
      </w:r>
    </w:p>
    <w:p w14:paraId="284DF30A" w14:textId="77777777" w:rsidR="00396F63" w:rsidRPr="00713D8F" w:rsidRDefault="00396F63" w:rsidP="00396F63">
      <w:pPr>
        <w:numPr>
          <w:ilvl w:val="0"/>
          <w:numId w:val="100"/>
        </w:numPr>
        <w:spacing w:line="276" w:lineRule="auto"/>
        <w:jc w:val="both"/>
        <w:rPr>
          <w:rFonts w:ascii="Franklin Gothic Book" w:hAnsi="Franklin Gothic Book"/>
          <w:sz w:val="22"/>
          <w:szCs w:val="22"/>
        </w:rPr>
      </w:pPr>
      <w:r w:rsidRPr="00713D8F">
        <w:rPr>
          <w:rFonts w:ascii="Franklin Gothic Book" w:hAnsi="Franklin Gothic Book"/>
          <w:sz w:val="22"/>
          <w:szCs w:val="22"/>
        </w:rPr>
        <w:t>zabezpieczenie poczty e-mail przez mechanizmy/rozwiązania antyspamowe,</w:t>
      </w:r>
    </w:p>
    <w:p w14:paraId="51717D68" w14:textId="77777777" w:rsidR="00396F63" w:rsidRPr="00713D8F" w:rsidRDefault="00396F63" w:rsidP="00396F63">
      <w:pPr>
        <w:numPr>
          <w:ilvl w:val="0"/>
          <w:numId w:val="100"/>
        </w:numPr>
        <w:spacing w:line="276" w:lineRule="auto"/>
        <w:jc w:val="both"/>
        <w:rPr>
          <w:rFonts w:ascii="Franklin Gothic Book" w:hAnsi="Franklin Gothic Book"/>
          <w:sz w:val="22"/>
          <w:szCs w:val="22"/>
        </w:rPr>
      </w:pPr>
      <w:r w:rsidRPr="00713D8F">
        <w:rPr>
          <w:rFonts w:ascii="Franklin Gothic Book" w:hAnsi="Franklin Gothic Book"/>
          <w:sz w:val="22"/>
          <w:szCs w:val="22"/>
        </w:rPr>
        <w:t>zapewnienie mechanizmów backupów danych na wypadek ich utraty.</w:t>
      </w:r>
    </w:p>
    <w:p w14:paraId="09E4D028" w14:textId="77777777" w:rsidR="00396F63" w:rsidRPr="00713D8F" w:rsidRDefault="00396F63" w:rsidP="00396F63">
      <w:pPr>
        <w:numPr>
          <w:ilvl w:val="0"/>
          <w:numId w:val="99"/>
        </w:numPr>
        <w:spacing w:line="276" w:lineRule="auto"/>
        <w:jc w:val="both"/>
        <w:rPr>
          <w:rFonts w:ascii="Franklin Gothic Book" w:hAnsi="Franklin Gothic Book"/>
          <w:sz w:val="22"/>
          <w:szCs w:val="22"/>
        </w:rPr>
      </w:pPr>
      <w:r w:rsidRPr="00713D8F">
        <w:rPr>
          <w:rFonts w:ascii="Franklin Gothic Book" w:hAnsi="Franklin Gothic Book"/>
          <w:sz w:val="22"/>
          <w:szCs w:val="22"/>
        </w:rPr>
        <w:t>zastosowania odpowiednich i adekwatnych środków organizacyjnych do zapewnienia ochrony danych, np.:</w:t>
      </w:r>
    </w:p>
    <w:p w14:paraId="2A124C0D" w14:textId="77777777" w:rsidR="00396F63" w:rsidRPr="00713D8F" w:rsidRDefault="00396F63" w:rsidP="00396F63">
      <w:pPr>
        <w:numPr>
          <w:ilvl w:val="0"/>
          <w:numId w:val="101"/>
        </w:numPr>
        <w:spacing w:line="276" w:lineRule="auto"/>
        <w:jc w:val="both"/>
        <w:rPr>
          <w:rFonts w:ascii="Franklin Gothic Book" w:hAnsi="Franklin Gothic Book"/>
          <w:sz w:val="22"/>
          <w:szCs w:val="22"/>
        </w:rPr>
      </w:pPr>
      <w:r w:rsidRPr="00713D8F">
        <w:rPr>
          <w:rFonts w:ascii="Franklin Gothic Book" w:hAnsi="Franklin Gothic Book"/>
          <w:sz w:val="22"/>
          <w:szCs w:val="22"/>
        </w:rPr>
        <w:t>zapewnienie odpowiednich polityk/procedur/instrukcji dot. bezpieczeństwa informacji i ochrony danych osobowych w organizacji,</w:t>
      </w:r>
    </w:p>
    <w:p w14:paraId="1AFC4712" w14:textId="77777777" w:rsidR="00396F63" w:rsidRPr="00713D8F" w:rsidRDefault="00396F63" w:rsidP="00396F63">
      <w:pPr>
        <w:numPr>
          <w:ilvl w:val="0"/>
          <w:numId w:val="101"/>
        </w:numPr>
        <w:spacing w:line="276" w:lineRule="auto"/>
        <w:jc w:val="both"/>
        <w:rPr>
          <w:rFonts w:ascii="Franklin Gothic Book" w:hAnsi="Franklin Gothic Book"/>
          <w:sz w:val="22"/>
          <w:szCs w:val="22"/>
        </w:rPr>
      </w:pPr>
      <w:r w:rsidRPr="00713D8F">
        <w:rPr>
          <w:rFonts w:ascii="Franklin Gothic Book" w:hAnsi="Franklin Gothic Book"/>
          <w:sz w:val="22"/>
          <w:szCs w:val="22"/>
        </w:rPr>
        <w:t>zapewnienia umów powierzenia z podwykonawcami wyszczególnionymi w zał. nr 1,</w:t>
      </w:r>
    </w:p>
    <w:p w14:paraId="5B3F47CB" w14:textId="77777777" w:rsidR="00396F63" w:rsidRPr="00713D8F" w:rsidRDefault="00396F63" w:rsidP="00396F63">
      <w:pPr>
        <w:numPr>
          <w:ilvl w:val="0"/>
          <w:numId w:val="101"/>
        </w:numPr>
        <w:spacing w:line="276" w:lineRule="auto"/>
        <w:jc w:val="both"/>
        <w:rPr>
          <w:rFonts w:ascii="Franklin Gothic Book" w:hAnsi="Franklin Gothic Book"/>
          <w:sz w:val="22"/>
          <w:szCs w:val="22"/>
        </w:rPr>
      </w:pPr>
      <w:r w:rsidRPr="00713D8F">
        <w:rPr>
          <w:rFonts w:ascii="Franklin Gothic Book" w:hAnsi="Franklin Gothic Book"/>
          <w:sz w:val="22"/>
          <w:szCs w:val="22"/>
        </w:rPr>
        <w:t>przeszkolenia pracowników i upoważnienia ich do przetwarzania danych osobowych oraz zobowiązania do zachowania poufności,</w:t>
      </w:r>
    </w:p>
    <w:p w14:paraId="25B210D0" w14:textId="77777777" w:rsidR="00396F63" w:rsidRPr="00713D8F" w:rsidRDefault="00396F63" w:rsidP="00396F63">
      <w:pPr>
        <w:numPr>
          <w:ilvl w:val="0"/>
          <w:numId w:val="99"/>
        </w:numPr>
        <w:spacing w:line="276" w:lineRule="auto"/>
        <w:jc w:val="both"/>
        <w:rPr>
          <w:rFonts w:ascii="Franklin Gothic Book" w:hAnsi="Franklin Gothic Book"/>
          <w:sz w:val="22"/>
          <w:szCs w:val="22"/>
        </w:rPr>
      </w:pPr>
      <w:r w:rsidRPr="00713D8F">
        <w:rPr>
          <w:rFonts w:ascii="Franklin Gothic Book" w:hAnsi="Franklin Gothic Book"/>
          <w:sz w:val="22"/>
          <w:szCs w:val="22"/>
        </w:rPr>
        <w:t>zastosowania odpowiednich i adekwatnych zabezpieczeń fizycznych do zapewnienia ochrony danych, np.:</w:t>
      </w:r>
    </w:p>
    <w:p w14:paraId="3B3BBBC7" w14:textId="77777777" w:rsidR="00396F63" w:rsidRPr="00713D8F" w:rsidRDefault="00396F63" w:rsidP="00396F63">
      <w:pPr>
        <w:numPr>
          <w:ilvl w:val="0"/>
          <w:numId w:val="102"/>
        </w:numPr>
        <w:spacing w:line="276" w:lineRule="auto"/>
        <w:jc w:val="both"/>
        <w:rPr>
          <w:rFonts w:ascii="Franklin Gothic Book" w:hAnsi="Franklin Gothic Book"/>
          <w:sz w:val="22"/>
          <w:szCs w:val="22"/>
        </w:rPr>
      </w:pPr>
      <w:r w:rsidRPr="00713D8F">
        <w:rPr>
          <w:rFonts w:ascii="Franklin Gothic Book" w:hAnsi="Franklin Gothic Book"/>
          <w:sz w:val="22"/>
          <w:szCs w:val="22"/>
        </w:rPr>
        <w:t>kontroli dostępu do pomieszczeń, w których przetwarzane są dane osobowe,</w:t>
      </w:r>
    </w:p>
    <w:p w14:paraId="7D9F8E51" w14:textId="77777777" w:rsidR="00396F63" w:rsidRPr="00713D8F" w:rsidRDefault="00396F63" w:rsidP="00396F63">
      <w:pPr>
        <w:numPr>
          <w:ilvl w:val="0"/>
          <w:numId w:val="102"/>
        </w:numPr>
        <w:spacing w:line="276" w:lineRule="auto"/>
        <w:jc w:val="both"/>
        <w:rPr>
          <w:rFonts w:ascii="Franklin Gothic Book" w:hAnsi="Franklin Gothic Book"/>
          <w:sz w:val="22"/>
          <w:szCs w:val="22"/>
        </w:rPr>
      </w:pPr>
      <w:r w:rsidRPr="00713D8F">
        <w:rPr>
          <w:rFonts w:ascii="Franklin Gothic Book" w:hAnsi="Franklin Gothic Book"/>
          <w:sz w:val="22"/>
          <w:szCs w:val="22"/>
        </w:rPr>
        <w:t>odpowiednich, zamykanych szaf, w przypadku przetwarzania danych w postaci papierowej,</w:t>
      </w:r>
    </w:p>
    <w:p w14:paraId="4E6BCABC" w14:textId="137B4532" w:rsidR="00214385" w:rsidRPr="00850021" w:rsidRDefault="00214385">
      <w:pPr>
        <w:spacing w:after="160" w:line="259" w:lineRule="auto"/>
        <w:rPr>
          <w:rFonts w:ascii="Franklin Gothic Book" w:hAnsi="Franklin Gothic Book" w:cs="Tahoma"/>
          <w:sz w:val="22"/>
          <w:szCs w:val="22"/>
        </w:rPr>
      </w:pPr>
      <w:r w:rsidRPr="00850021">
        <w:rPr>
          <w:rFonts w:ascii="Franklin Gothic Book" w:hAnsi="Franklin Gothic Book" w:cs="Tahoma"/>
          <w:sz w:val="22"/>
          <w:szCs w:val="22"/>
        </w:rPr>
        <w:br w:type="page"/>
      </w:r>
    </w:p>
    <w:p w14:paraId="348CDECC" w14:textId="77777777" w:rsidR="009A01B0" w:rsidRPr="00850021" w:rsidRDefault="009A01B0" w:rsidP="009A01B0">
      <w:pPr>
        <w:jc w:val="right"/>
        <w:rPr>
          <w:rFonts w:ascii="Franklin Gothic Book" w:hAnsi="Franklin Gothic Book"/>
          <w:sz w:val="22"/>
          <w:szCs w:val="22"/>
        </w:rPr>
      </w:pPr>
      <w:r w:rsidRPr="00850021">
        <w:rPr>
          <w:rFonts w:ascii="Franklin Gothic Book" w:hAnsi="Franklin Gothic Book"/>
          <w:sz w:val="22"/>
          <w:szCs w:val="22"/>
        </w:rPr>
        <w:lastRenderedPageBreak/>
        <w:t>ZAŁĄCZNIK NR 3 do umowy nr ……/RODO/……………………../……….</w:t>
      </w:r>
    </w:p>
    <w:p w14:paraId="1B4BF93A" w14:textId="77777777" w:rsidR="009A01B0" w:rsidRPr="00850021" w:rsidRDefault="009A01B0" w:rsidP="009A01B0">
      <w:pPr>
        <w:jc w:val="right"/>
        <w:rPr>
          <w:rFonts w:ascii="Franklin Gothic Book" w:hAnsi="Franklin Gothic Book"/>
          <w:sz w:val="22"/>
          <w:szCs w:val="22"/>
        </w:rPr>
      </w:pPr>
    </w:p>
    <w:p w14:paraId="4CA4D3A0" w14:textId="77777777" w:rsidR="009A01B0" w:rsidRPr="00850021" w:rsidRDefault="009A01B0" w:rsidP="009A01B0">
      <w:pPr>
        <w:jc w:val="center"/>
        <w:rPr>
          <w:rFonts w:ascii="Franklin Gothic Book" w:hAnsi="Franklin Gothic Book"/>
          <w:b/>
          <w:sz w:val="22"/>
          <w:szCs w:val="22"/>
        </w:rPr>
      </w:pPr>
      <w:r w:rsidRPr="00850021">
        <w:rPr>
          <w:rFonts w:ascii="Franklin Gothic Book" w:hAnsi="Franklin Gothic Book"/>
          <w:sz w:val="22"/>
          <w:szCs w:val="22"/>
        </w:rPr>
        <w:t xml:space="preserve"> </w:t>
      </w:r>
      <w:r w:rsidRPr="00850021">
        <w:rPr>
          <w:rFonts w:ascii="Franklin Gothic Book" w:hAnsi="Franklin Gothic Book"/>
          <w:b/>
          <w:sz w:val="22"/>
          <w:szCs w:val="22"/>
        </w:rPr>
        <w:t xml:space="preserve">Wzór zgłoszenia o Naruszeniu ochrony danych osobowych </w:t>
      </w:r>
    </w:p>
    <w:p w14:paraId="6A578BBF" w14:textId="77777777" w:rsidR="009A01B0" w:rsidRPr="00850021" w:rsidRDefault="009A01B0" w:rsidP="009A01B0">
      <w:pPr>
        <w:tabs>
          <w:tab w:val="left" w:pos="5460"/>
        </w:tabs>
        <w:rPr>
          <w:rFonts w:ascii="Franklin Gothic Book" w:hAnsi="Franklin Gothic Book"/>
          <w:sz w:val="22"/>
          <w:szCs w:val="22"/>
        </w:rPr>
      </w:pPr>
      <w:r w:rsidRPr="00850021">
        <w:rPr>
          <w:rFonts w:ascii="Franklin Gothic Book" w:hAnsi="Franklin Gothic Book"/>
          <w:sz w:val="22"/>
          <w:szCs w:val="22"/>
        </w:rPr>
        <w:tab/>
      </w:r>
    </w:p>
    <w:p w14:paraId="3B990A6F" w14:textId="77777777" w:rsidR="009A01B0" w:rsidRPr="00850021" w:rsidRDefault="009A01B0" w:rsidP="009A01B0">
      <w:pPr>
        <w:jc w:val="both"/>
        <w:rPr>
          <w:rFonts w:ascii="Franklin Gothic Book" w:hAnsi="Franklin Gothic Book"/>
          <w:sz w:val="22"/>
          <w:szCs w:val="22"/>
        </w:rPr>
      </w:pPr>
      <w:r w:rsidRPr="00850021">
        <w:rPr>
          <w:rFonts w:ascii="Franklin Gothic Book" w:hAnsi="Franklin Gothic Book"/>
          <w:sz w:val="22"/>
          <w:szCs w:val="22"/>
        </w:rPr>
        <w:t xml:space="preserve">Wypełniony formularz zgłoszenia należy przesłać za pośrednictwem zaszyfrowanej wiadomości e-mail do Inspektora Ochrony Danych na adres </w:t>
      </w:r>
      <w:hyperlink r:id="rId23" w:history="1">
        <w:r w:rsidRPr="00850021">
          <w:rPr>
            <w:rFonts w:ascii="Franklin Gothic Book" w:hAnsi="Franklin Gothic Book"/>
            <w:sz w:val="22"/>
            <w:szCs w:val="22"/>
          </w:rPr>
          <w:t>eep.iod@enea.pl</w:t>
        </w:r>
      </w:hyperlink>
      <w:r w:rsidRPr="00850021">
        <w:rPr>
          <w:rFonts w:ascii="Franklin Gothic Book" w:hAnsi="Franklin Gothic Book"/>
          <w:sz w:val="22"/>
          <w:szCs w:val="22"/>
        </w:rPr>
        <w:t xml:space="preserve"> </w:t>
      </w:r>
    </w:p>
    <w:p w14:paraId="79321B50" w14:textId="77777777" w:rsidR="009A01B0" w:rsidRPr="00850021" w:rsidRDefault="009A01B0" w:rsidP="009A01B0">
      <w:pPr>
        <w:jc w:val="both"/>
        <w:rPr>
          <w:rFonts w:ascii="Franklin Gothic Book" w:hAnsi="Franklin Gothic Book"/>
          <w:sz w:val="22"/>
          <w:szCs w:val="22"/>
        </w:rPr>
      </w:pPr>
    </w:p>
    <w:tbl>
      <w:tblPr>
        <w:tblStyle w:val="Tabela-Siatka"/>
        <w:tblW w:w="0" w:type="auto"/>
        <w:tblLook w:val="04A0" w:firstRow="1" w:lastRow="0" w:firstColumn="1" w:lastColumn="0" w:noHBand="0" w:noVBand="1"/>
      </w:tblPr>
      <w:tblGrid>
        <w:gridCol w:w="2537"/>
        <w:gridCol w:w="478"/>
        <w:gridCol w:w="3014"/>
        <w:gridCol w:w="3013"/>
      </w:tblGrid>
      <w:tr w:rsidR="009A01B0" w:rsidRPr="00850021" w14:paraId="73558601" w14:textId="77777777" w:rsidTr="00647D9B">
        <w:tc>
          <w:tcPr>
            <w:tcW w:w="9042" w:type="dxa"/>
            <w:gridSpan w:val="4"/>
            <w:tcBorders>
              <w:top w:val="single" w:sz="12" w:space="0" w:color="auto"/>
              <w:left w:val="single" w:sz="12" w:space="0" w:color="auto"/>
              <w:right w:val="single" w:sz="12" w:space="0" w:color="auto"/>
            </w:tcBorders>
            <w:shd w:val="clear" w:color="auto" w:fill="D9D9D9"/>
            <w:hideMark/>
          </w:tcPr>
          <w:p w14:paraId="124EC7D9" w14:textId="77777777" w:rsidR="009A01B0" w:rsidRPr="00850021" w:rsidRDefault="009A01B0" w:rsidP="00647D9B">
            <w:pPr>
              <w:jc w:val="center"/>
              <w:rPr>
                <w:rFonts w:ascii="Franklin Gothic Book" w:hAnsi="Franklin Gothic Book" w:cs="Tahoma"/>
                <w:b/>
                <w:sz w:val="16"/>
              </w:rPr>
            </w:pPr>
            <w:r w:rsidRPr="00850021">
              <w:rPr>
                <w:rFonts w:ascii="Franklin Gothic Book" w:hAnsi="Franklin Gothic Book" w:cs="Tahoma"/>
                <w:b/>
                <w:sz w:val="22"/>
              </w:rPr>
              <w:t>Zgłoszenie o Naruszeniu Ochrony Danych Osobowych</w:t>
            </w:r>
          </w:p>
        </w:tc>
      </w:tr>
      <w:tr w:rsidR="009A01B0" w:rsidRPr="00850021" w14:paraId="7214BF42" w14:textId="77777777" w:rsidTr="00647D9B">
        <w:tc>
          <w:tcPr>
            <w:tcW w:w="2537" w:type="dxa"/>
            <w:tcBorders>
              <w:top w:val="single" w:sz="2" w:space="0" w:color="auto"/>
              <w:left w:val="single" w:sz="12" w:space="0" w:color="auto"/>
            </w:tcBorders>
            <w:shd w:val="clear" w:color="auto" w:fill="D9D9D9"/>
            <w:hideMark/>
          </w:tcPr>
          <w:p w14:paraId="3302BAB7" w14:textId="77777777" w:rsidR="009A01B0" w:rsidRPr="00850021" w:rsidRDefault="009A01B0" w:rsidP="00647D9B">
            <w:pPr>
              <w:jc w:val="center"/>
              <w:rPr>
                <w:rFonts w:ascii="Franklin Gothic Book" w:hAnsi="Franklin Gothic Book" w:cs="Tahoma"/>
                <w:b/>
                <w:sz w:val="22"/>
              </w:rPr>
            </w:pPr>
            <w:r w:rsidRPr="00850021">
              <w:rPr>
                <w:rFonts w:ascii="Franklin Gothic Book" w:hAnsi="Franklin Gothic Book" w:cs="Tahoma"/>
                <w:b/>
                <w:sz w:val="22"/>
              </w:rPr>
              <w:t>Przetwarzający/Procesor</w:t>
            </w:r>
          </w:p>
          <w:p w14:paraId="0AC1DD1E" w14:textId="77777777" w:rsidR="009A01B0" w:rsidRPr="00850021" w:rsidRDefault="009A01B0" w:rsidP="00647D9B">
            <w:pPr>
              <w:jc w:val="center"/>
              <w:rPr>
                <w:rFonts w:ascii="Franklin Gothic Book" w:hAnsi="Franklin Gothic Book" w:cs="Tahoma"/>
                <w:sz w:val="16"/>
              </w:rPr>
            </w:pPr>
            <w:r w:rsidRPr="00850021">
              <w:rPr>
                <w:rFonts w:ascii="Franklin Gothic Book" w:hAnsi="Franklin Gothic Book" w:cs="Tahoma"/>
                <w:sz w:val="16"/>
              </w:rPr>
              <w:t>(</w:t>
            </w:r>
            <w:r w:rsidRPr="00850021">
              <w:rPr>
                <w:rFonts w:ascii="Franklin Gothic Book" w:hAnsi="Franklin Gothic Book" w:cs="Tahoma"/>
                <w:i/>
                <w:sz w:val="12"/>
              </w:rPr>
              <w:t>Nazwa Podmiotu przetwarzającego dane</w:t>
            </w:r>
            <w:r w:rsidRPr="00850021">
              <w:rPr>
                <w:rFonts w:ascii="Franklin Gothic Book" w:hAnsi="Franklin Gothic Book" w:cs="Tahoma"/>
                <w:sz w:val="16"/>
              </w:rPr>
              <w:t>)</w:t>
            </w:r>
          </w:p>
        </w:tc>
        <w:tc>
          <w:tcPr>
            <w:tcW w:w="6505" w:type="dxa"/>
            <w:gridSpan w:val="3"/>
            <w:tcBorders>
              <w:top w:val="single" w:sz="2" w:space="0" w:color="auto"/>
              <w:right w:val="single" w:sz="12" w:space="0" w:color="auto"/>
            </w:tcBorders>
          </w:tcPr>
          <w:p w14:paraId="4A4C8B2F" w14:textId="77777777" w:rsidR="009A01B0" w:rsidRPr="00850021" w:rsidRDefault="009A01B0" w:rsidP="00647D9B">
            <w:pPr>
              <w:rPr>
                <w:rFonts w:ascii="Franklin Gothic Book" w:hAnsi="Franklin Gothic Book" w:cs="Tahoma"/>
                <w:sz w:val="16"/>
              </w:rPr>
            </w:pPr>
          </w:p>
          <w:p w14:paraId="75846842" w14:textId="77777777" w:rsidR="009A01B0" w:rsidRPr="00850021" w:rsidRDefault="009A01B0" w:rsidP="00647D9B">
            <w:pPr>
              <w:rPr>
                <w:rFonts w:ascii="Franklin Gothic Book" w:hAnsi="Franklin Gothic Book" w:cs="Tahoma"/>
                <w:sz w:val="16"/>
              </w:rPr>
            </w:pPr>
          </w:p>
          <w:p w14:paraId="73A0922D" w14:textId="77777777" w:rsidR="009A01B0" w:rsidRPr="00850021" w:rsidRDefault="009A01B0" w:rsidP="00647D9B">
            <w:pPr>
              <w:rPr>
                <w:rFonts w:ascii="Franklin Gothic Book" w:hAnsi="Franklin Gothic Book" w:cs="Tahoma"/>
                <w:sz w:val="16"/>
              </w:rPr>
            </w:pPr>
          </w:p>
        </w:tc>
      </w:tr>
      <w:tr w:rsidR="009A01B0" w:rsidRPr="00850021" w14:paraId="71083523" w14:textId="77777777" w:rsidTr="00647D9B">
        <w:tc>
          <w:tcPr>
            <w:tcW w:w="2537" w:type="dxa"/>
            <w:tcBorders>
              <w:left w:val="single" w:sz="12" w:space="0" w:color="auto"/>
            </w:tcBorders>
            <w:shd w:val="clear" w:color="auto" w:fill="D9D9D9"/>
            <w:hideMark/>
          </w:tcPr>
          <w:p w14:paraId="20FA2B02" w14:textId="77777777" w:rsidR="009A01B0" w:rsidRPr="00850021" w:rsidRDefault="009A01B0" w:rsidP="00647D9B">
            <w:pPr>
              <w:jc w:val="center"/>
              <w:rPr>
                <w:rFonts w:ascii="Franklin Gothic Book" w:hAnsi="Franklin Gothic Book" w:cs="Tahoma"/>
                <w:b/>
                <w:sz w:val="22"/>
              </w:rPr>
            </w:pPr>
            <w:r w:rsidRPr="00850021">
              <w:rPr>
                <w:rFonts w:ascii="Franklin Gothic Book" w:hAnsi="Franklin Gothic Book" w:cs="Tahoma"/>
                <w:b/>
                <w:sz w:val="22"/>
              </w:rPr>
              <w:t>Zgłaszający</w:t>
            </w:r>
          </w:p>
          <w:p w14:paraId="3850B216" w14:textId="77777777" w:rsidR="009A01B0" w:rsidRPr="00850021" w:rsidRDefault="009A01B0" w:rsidP="00647D9B">
            <w:pPr>
              <w:jc w:val="center"/>
              <w:rPr>
                <w:rFonts w:ascii="Franklin Gothic Book" w:hAnsi="Franklin Gothic Book" w:cs="Tahoma"/>
                <w:sz w:val="16"/>
              </w:rPr>
            </w:pPr>
            <w:r w:rsidRPr="00850021">
              <w:rPr>
                <w:rFonts w:ascii="Franklin Gothic Book" w:hAnsi="Franklin Gothic Book" w:cs="Tahoma"/>
                <w:sz w:val="16"/>
              </w:rPr>
              <w:t>(</w:t>
            </w:r>
            <w:r w:rsidRPr="00850021">
              <w:rPr>
                <w:rFonts w:ascii="Franklin Gothic Book" w:hAnsi="Franklin Gothic Book" w:cs="Tahoma"/>
                <w:i/>
                <w:sz w:val="12"/>
              </w:rPr>
              <w:t>Imię i Nazwisko</w:t>
            </w:r>
            <w:r w:rsidRPr="00850021">
              <w:rPr>
                <w:rFonts w:ascii="Franklin Gothic Book" w:hAnsi="Franklin Gothic Book" w:cs="Tahoma"/>
                <w:sz w:val="16"/>
              </w:rPr>
              <w:t>)</w:t>
            </w:r>
          </w:p>
        </w:tc>
        <w:tc>
          <w:tcPr>
            <w:tcW w:w="6505" w:type="dxa"/>
            <w:gridSpan w:val="3"/>
            <w:tcBorders>
              <w:right w:val="single" w:sz="12" w:space="0" w:color="auto"/>
            </w:tcBorders>
          </w:tcPr>
          <w:p w14:paraId="0ACCBEFA" w14:textId="77777777" w:rsidR="009A01B0" w:rsidRPr="00850021" w:rsidRDefault="009A01B0" w:rsidP="00647D9B">
            <w:pPr>
              <w:rPr>
                <w:rFonts w:ascii="Franklin Gothic Book" w:hAnsi="Franklin Gothic Book" w:cs="Tahoma"/>
                <w:sz w:val="16"/>
              </w:rPr>
            </w:pPr>
          </w:p>
          <w:p w14:paraId="6BC72D26" w14:textId="77777777" w:rsidR="009A01B0" w:rsidRPr="00850021" w:rsidRDefault="009A01B0" w:rsidP="00647D9B">
            <w:pPr>
              <w:rPr>
                <w:rFonts w:ascii="Franklin Gothic Book" w:hAnsi="Franklin Gothic Book" w:cs="Tahoma"/>
                <w:sz w:val="16"/>
              </w:rPr>
            </w:pPr>
          </w:p>
          <w:p w14:paraId="531BEAB6" w14:textId="77777777" w:rsidR="009A01B0" w:rsidRPr="00850021" w:rsidRDefault="009A01B0" w:rsidP="00647D9B">
            <w:pPr>
              <w:rPr>
                <w:rFonts w:ascii="Franklin Gothic Book" w:hAnsi="Franklin Gothic Book" w:cs="Tahoma"/>
                <w:sz w:val="16"/>
              </w:rPr>
            </w:pPr>
          </w:p>
        </w:tc>
      </w:tr>
      <w:tr w:rsidR="009A01B0" w:rsidRPr="00850021" w14:paraId="5C25CD1C" w14:textId="77777777" w:rsidTr="00647D9B">
        <w:trPr>
          <w:trHeight w:val="124"/>
        </w:trPr>
        <w:tc>
          <w:tcPr>
            <w:tcW w:w="3015" w:type="dxa"/>
            <w:gridSpan w:val="2"/>
            <w:tcBorders>
              <w:left w:val="single" w:sz="12" w:space="0" w:color="auto"/>
            </w:tcBorders>
            <w:shd w:val="clear" w:color="auto" w:fill="D9D9D9"/>
            <w:hideMark/>
          </w:tcPr>
          <w:p w14:paraId="62EB6491" w14:textId="77777777" w:rsidR="009A01B0" w:rsidRPr="00850021" w:rsidRDefault="009A01B0" w:rsidP="00647D9B">
            <w:pPr>
              <w:jc w:val="center"/>
              <w:rPr>
                <w:rFonts w:ascii="Franklin Gothic Book" w:hAnsi="Franklin Gothic Book" w:cs="Tahoma"/>
                <w:b/>
                <w:sz w:val="22"/>
              </w:rPr>
            </w:pPr>
            <w:r w:rsidRPr="00850021">
              <w:rPr>
                <w:rFonts w:ascii="Franklin Gothic Book" w:hAnsi="Franklin Gothic Book" w:cs="Tahoma"/>
                <w:b/>
                <w:sz w:val="22"/>
              </w:rPr>
              <w:t>Komórka Organizacyjna</w:t>
            </w:r>
          </w:p>
        </w:tc>
        <w:tc>
          <w:tcPr>
            <w:tcW w:w="3014" w:type="dxa"/>
            <w:shd w:val="clear" w:color="auto" w:fill="D9D9D9"/>
            <w:hideMark/>
          </w:tcPr>
          <w:p w14:paraId="7B7DFB65" w14:textId="77777777" w:rsidR="009A01B0" w:rsidRPr="00850021" w:rsidRDefault="009A01B0" w:rsidP="00647D9B">
            <w:pPr>
              <w:jc w:val="center"/>
              <w:rPr>
                <w:rFonts w:ascii="Franklin Gothic Book" w:hAnsi="Franklin Gothic Book" w:cs="Tahoma"/>
                <w:b/>
                <w:sz w:val="22"/>
              </w:rPr>
            </w:pPr>
            <w:r w:rsidRPr="00850021">
              <w:rPr>
                <w:rFonts w:ascii="Franklin Gothic Book" w:hAnsi="Franklin Gothic Book" w:cs="Tahoma"/>
                <w:b/>
                <w:sz w:val="22"/>
              </w:rPr>
              <w:t>Numer telefonu</w:t>
            </w:r>
          </w:p>
        </w:tc>
        <w:tc>
          <w:tcPr>
            <w:tcW w:w="3013" w:type="dxa"/>
            <w:tcBorders>
              <w:right w:val="single" w:sz="12" w:space="0" w:color="auto"/>
            </w:tcBorders>
            <w:shd w:val="clear" w:color="auto" w:fill="D9D9D9"/>
            <w:hideMark/>
          </w:tcPr>
          <w:p w14:paraId="2B224109" w14:textId="77777777" w:rsidR="009A01B0" w:rsidRPr="00850021" w:rsidRDefault="009A01B0" w:rsidP="00647D9B">
            <w:pPr>
              <w:jc w:val="center"/>
              <w:rPr>
                <w:rFonts w:ascii="Franklin Gothic Book" w:hAnsi="Franklin Gothic Book" w:cs="Tahoma"/>
                <w:b/>
                <w:sz w:val="22"/>
              </w:rPr>
            </w:pPr>
            <w:r w:rsidRPr="00850021">
              <w:rPr>
                <w:rFonts w:ascii="Franklin Gothic Book" w:hAnsi="Franklin Gothic Book" w:cs="Tahoma"/>
                <w:b/>
                <w:sz w:val="22"/>
              </w:rPr>
              <w:t>E-mail</w:t>
            </w:r>
          </w:p>
        </w:tc>
      </w:tr>
      <w:tr w:rsidR="009A01B0" w:rsidRPr="00850021" w14:paraId="303FBAAC" w14:textId="77777777" w:rsidTr="00647D9B">
        <w:trPr>
          <w:trHeight w:val="124"/>
        </w:trPr>
        <w:tc>
          <w:tcPr>
            <w:tcW w:w="3015" w:type="dxa"/>
            <w:gridSpan w:val="2"/>
            <w:tcBorders>
              <w:left w:val="single" w:sz="12" w:space="0" w:color="auto"/>
              <w:bottom w:val="single" w:sz="12" w:space="0" w:color="auto"/>
            </w:tcBorders>
          </w:tcPr>
          <w:p w14:paraId="313A9905" w14:textId="77777777" w:rsidR="009A01B0" w:rsidRPr="00850021" w:rsidRDefault="009A01B0" w:rsidP="00647D9B">
            <w:pPr>
              <w:jc w:val="center"/>
              <w:rPr>
                <w:rFonts w:ascii="Franklin Gothic Book" w:hAnsi="Franklin Gothic Book" w:cs="Tahoma"/>
                <w:sz w:val="16"/>
              </w:rPr>
            </w:pPr>
          </w:p>
          <w:p w14:paraId="300D133C" w14:textId="77777777" w:rsidR="009A01B0" w:rsidRPr="00850021" w:rsidRDefault="009A01B0" w:rsidP="00647D9B">
            <w:pPr>
              <w:jc w:val="center"/>
              <w:rPr>
                <w:rFonts w:ascii="Franklin Gothic Book" w:hAnsi="Franklin Gothic Book" w:cs="Tahoma"/>
                <w:sz w:val="16"/>
              </w:rPr>
            </w:pPr>
          </w:p>
        </w:tc>
        <w:tc>
          <w:tcPr>
            <w:tcW w:w="3014" w:type="dxa"/>
            <w:tcBorders>
              <w:bottom w:val="single" w:sz="12" w:space="0" w:color="auto"/>
            </w:tcBorders>
          </w:tcPr>
          <w:p w14:paraId="00A7A40A" w14:textId="77777777" w:rsidR="009A01B0" w:rsidRPr="00850021" w:rsidRDefault="009A01B0" w:rsidP="00647D9B">
            <w:pPr>
              <w:jc w:val="center"/>
              <w:rPr>
                <w:rFonts w:ascii="Franklin Gothic Book" w:hAnsi="Franklin Gothic Book" w:cs="Tahoma"/>
                <w:sz w:val="16"/>
              </w:rPr>
            </w:pPr>
          </w:p>
        </w:tc>
        <w:tc>
          <w:tcPr>
            <w:tcW w:w="3013" w:type="dxa"/>
            <w:tcBorders>
              <w:bottom w:val="single" w:sz="12" w:space="0" w:color="auto"/>
              <w:right w:val="single" w:sz="12" w:space="0" w:color="auto"/>
            </w:tcBorders>
          </w:tcPr>
          <w:p w14:paraId="3A4CD2CC" w14:textId="77777777" w:rsidR="009A01B0" w:rsidRPr="00850021" w:rsidRDefault="009A01B0" w:rsidP="00647D9B">
            <w:pPr>
              <w:jc w:val="center"/>
              <w:rPr>
                <w:rFonts w:ascii="Franklin Gothic Book" w:hAnsi="Franklin Gothic Book" w:cs="Tahoma"/>
                <w:sz w:val="16"/>
              </w:rPr>
            </w:pPr>
          </w:p>
        </w:tc>
      </w:tr>
    </w:tbl>
    <w:p w14:paraId="17E92045" w14:textId="77777777" w:rsidR="009A01B0" w:rsidRPr="00850021" w:rsidRDefault="009A01B0" w:rsidP="009A01B0">
      <w:pPr>
        <w:rPr>
          <w:rFonts w:ascii="Franklin Gothic Book" w:hAnsi="Franklin Gothic Book" w:cs="Tahoma"/>
          <w:sz w:val="16"/>
          <w:lang w:eastAsia="en-US"/>
        </w:rPr>
      </w:pPr>
    </w:p>
    <w:tbl>
      <w:tblPr>
        <w:tblStyle w:val="Tabela-Siatka"/>
        <w:tblW w:w="0" w:type="auto"/>
        <w:tblLook w:val="04A0" w:firstRow="1" w:lastRow="0" w:firstColumn="1" w:lastColumn="0" w:noHBand="0" w:noVBand="1"/>
      </w:tblPr>
      <w:tblGrid>
        <w:gridCol w:w="1835"/>
        <w:gridCol w:w="984"/>
        <w:gridCol w:w="1701"/>
        <w:gridCol w:w="141"/>
        <w:gridCol w:w="1365"/>
        <w:gridCol w:w="1189"/>
        <w:gridCol w:w="319"/>
        <w:gridCol w:w="1508"/>
      </w:tblGrid>
      <w:tr w:rsidR="009A01B0" w:rsidRPr="00850021" w14:paraId="409D8E5B" w14:textId="77777777" w:rsidTr="00647D9B">
        <w:trPr>
          <w:trHeight w:val="124"/>
        </w:trPr>
        <w:tc>
          <w:tcPr>
            <w:tcW w:w="4661" w:type="dxa"/>
            <w:gridSpan w:val="4"/>
            <w:tcBorders>
              <w:top w:val="single" w:sz="12" w:space="0" w:color="auto"/>
              <w:left w:val="single" w:sz="12" w:space="0" w:color="auto"/>
            </w:tcBorders>
            <w:shd w:val="clear" w:color="auto" w:fill="D9D9D9"/>
            <w:hideMark/>
          </w:tcPr>
          <w:p w14:paraId="6587AAFD" w14:textId="77777777" w:rsidR="009A01B0" w:rsidRPr="00850021" w:rsidRDefault="009A01B0" w:rsidP="00647D9B">
            <w:pPr>
              <w:jc w:val="center"/>
              <w:rPr>
                <w:rFonts w:ascii="Franklin Gothic Book" w:hAnsi="Franklin Gothic Book" w:cs="Tahoma"/>
                <w:sz w:val="22"/>
              </w:rPr>
            </w:pPr>
            <w:r w:rsidRPr="00850021">
              <w:rPr>
                <w:rFonts w:ascii="Franklin Gothic Book" w:hAnsi="Franklin Gothic Book" w:cs="Tahoma"/>
                <w:sz w:val="22"/>
              </w:rPr>
              <w:t>Data zgłoszenia</w:t>
            </w:r>
          </w:p>
        </w:tc>
        <w:tc>
          <w:tcPr>
            <w:tcW w:w="4381" w:type="dxa"/>
            <w:gridSpan w:val="4"/>
            <w:tcBorders>
              <w:top w:val="single" w:sz="12" w:space="0" w:color="auto"/>
              <w:right w:val="single" w:sz="12" w:space="0" w:color="auto"/>
            </w:tcBorders>
            <w:shd w:val="clear" w:color="auto" w:fill="D9D9D9"/>
            <w:hideMark/>
          </w:tcPr>
          <w:p w14:paraId="20B7A765" w14:textId="77777777" w:rsidR="009A01B0" w:rsidRPr="00850021" w:rsidRDefault="009A01B0" w:rsidP="00647D9B">
            <w:pPr>
              <w:jc w:val="center"/>
              <w:rPr>
                <w:rFonts w:ascii="Franklin Gothic Book" w:hAnsi="Franklin Gothic Book" w:cs="Tahoma"/>
                <w:sz w:val="22"/>
              </w:rPr>
            </w:pPr>
            <w:r w:rsidRPr="00850021">
              <w:rPr>
                <w:rFonts w:ascii="Franklin Gothic Book" w:hAnsi="Franklin Gothic Book" w:cs="Tahoma"/>
                <w:sz w:val="22"/>
              </w:rPr>
              <w:t>Czas zgłoszenia</w:t>
            </w:r>
          </w:p>
        </w:tc>
      </w:tr>
      <w:tr w:rsidR="009A01B0" w:rsidRPr="00850021" w14:paraId="115A009F" w14:textId="77777777" w:rsidTr="00647D9B">
        <w:trPr>
          <w:trHeight w:val="124"/>
        </w:trPr>
        <w:tc>
          <w:tcPr>
            <w:tcW w:w="4661" w:type="dxa"/>
            <w:gridSpan w:val="4"/>
            <w:tcBorders>
              <w:left w:val="single" w:sz="12" w:space="0" w:color="auto"/>
            </w:tcBorders>
          </w:tcPr>
          <w:p w14:paraId="776B0987" w14:textId="77777777" w:rsidR="009A01B0" w:rsidRPr="00850021" w:rsidRDefault="009A01B0" w:rsidP="00647D9B">
            <w:pPr>
              <w:jc w:val="center"/>
              <w:rPr>
                <w:rFonts w:ascii="Franklin Gothic Book" w:hAnsi="Franklin Gothic Book" w:cs="Tahoma"/>
                <w:sz w:val="16"/>
              </w:rPr>
            </w:pPr>
          </w:p>
          <w:p w14:paraId="60598364" w14:textId="77777777" w:rsidR="009A01B0" w:rsidRPr="00850021" w:rsidRDefault="009A01B0" w:rsidP="00647D9B">
            <w:pPr>
              <w:jc w:val="center"/>
              <w:rPr>
                <w:rFonts w:ascii="Franklin Gothic Book" w:hAnsi="Franklin Gothic Book" w:cs="Tahoma"/>
                <w:sz w:val="16"/>
              </w:rPr>
            </w:pPr>
          </w:p>
        </w:tc>
        <w:tc>
          <w:tcPr>
            <w:tcW w:w="4381" w:type="dxa"/>
            <w:gridSpan w:val="4"/>
            <w:tcBorders>
              <w:right w:val="single" w:sz="12" w:space="0" w:color="auto"/>
            </w:tcBorders>
          </w:tcPr>
          <w:p w14:paraId="65127D33" w14:textId="77777777" w:rsidR="009A01B0" w:rsidRPr="00850021" w:rsidRDefault="009A01B0" w:rsidP="00647D9B">
            <w:pPr>
              <w:jc w:val="center"/>
              <w:rPr>
                <w:rFonts w:ascii="Franklin Gothic Book" w:hAnsi="Franklin Gothic Book" w:cs="Tahoma"/>
                <w:sz w:val="16"/>
              </w:rPr>
            </w:pPr>
          </w:p>
        </w:tc>
      </w:tr>
      <w:tr w:rsidR="009A01B0" w:rsidRPr="00850021" w14:paraId="5B9FC4C4" w14:textId="77777777" w:rsidTr="00647D9B">
        <w:trPr>
          <w:trHeight w:val="124"/>
        </w:trPr>
        <w:tc>
          <w:tcPr>
            <w:tcW w:w="4661" w:type="dxa"/>
            <w:gridSpan w:val="4"/>
            <w:tcBorders>
              <w:left w:val="single" w:sz="12" w:space="0" w:color="auto"/>
            </w:tcBorders>
            <w:shd w:val="clear" w:color="auto" w:fill="D9D9D9"/>
            <w:hideMark/>
          </w:tcPr>
          <w:p w14:paraId="44D6873D" w14:textId="77777777" w:rsidR="009A01B0" w:rsidRPr="00850021" w:rsidRDefault="009A01B0" w:rsidP="00647D9B">
            <w:pPr>
              <w:jc w:val="center"/>
              <w:rPr>
                <w:rFonts w:ascii="Franklin Gothic Book" w:hAnsi="Franklin Gothic Book" w:cs="Tahoma"/>
                <w:sz w:val="22"/>
              </w:rPr>
            </w:pPr>
            <w:r w:rsidRPr="00850021">
              <w:rPr>
                <w:rFonts w:ascii="Franklin Gothic Book" w:hAnsi="Franklin Gothic Book" w:cs="Tahoma"/>
                <w:sz w:val="22"/>
              </w:rPr>
              <w:t>Data zdarzenia</w:t>
            </w:r>
          </w:p>
        </w:tc>
        <w:tc>
          <w:tcPr>
            <w:tcW w:w="4381" w:type="dxa"/>
            <w:gridSpan w:val="4"/>
            <w:tcBorders>
              <w:right w:val="single" w:sz="12" w:space="0" w:color="auto"/>
            </w:tcBorders>
            <w:shd w:val="clear" w:color="auto" w:fill="D9D9D9"/>
            <w:hideMark/>
          </w:tcPr>
          <w:p w14:paraId="750F00D4" w14:textId="77777777" w:rsidR="009A01B0" w:rsidRPr="00850021" w:rsidRDefault="009A01B0" w:rsidP="00647D9B">
            <w:pPr>
              <w:jc w:val="center"/>
              <w:rPr>
                <w:rFonts w:ascii="Franklin Gothic Book" w:hAnsi="Franklin Gothic Book" w:cs="Tahoma"/>
                <w:sz w:val="22"/>
              </w:rPr>
            </w:pPr>
            <w:r w:rsidRPr="00850021">
              <w:rPr>
                <w:rFonts w:ascii="Franklin Gothic Book" w:hAnsi="Franklin Gothic Book" w:cs="Tahoma"/>
                <w:sz w:val="22"/>
              </w:rPr>
              <w:t>Czas zdarzenia</w:t>
            </w:r>
          </w:p>
        </w:tc>
      </w:tr>
      <w:tr w:rsidR="009A01B0" w:rsidRPr="00850021" w14:paraId="14A51D69" w14:textId="77777777" w:rsidTr="00647D9B">
        <w:trPr>
          <w:trHeight w:val="124"/>
        </w:trPr>
        <w:tc>
          <w:tcPr>
            <w:tcW w:w="4661" w:type="dxa"/>
            <w:gridSpan w:val="4"/>
            <w:tcBorders>
              <w:left w:val="single" w:sz="12" w:space="0" w:color="auto"/>
            </w:tcBorders>
          </w:tcPr>
          <w:p w14:paraId="1B4C87DE" w14:textId="77777777" w:rsidR="009A01B0" w:rsidRPr="00850021" w:rsidRDefault="009A01B0" w:rsidP="00647D9B">
            <w:pPr>
              <w:rPr>
                <w:rFonts w:ascii="Franklin Gothic Book" w:hAnsi="Franklin Gothic Book" w:cs="Tahoma"/>
                <w:sz w:val="16"/>
              </w:rPr>
            </w:pPr>
          </w:p>
        </w:tc>
        <w:tc>
          <w:tcPr>
            <w:tcW w:w="4381" w:type="dxa"/>
            <w:gridSpan w:val="4"/>
            <w:tcBorders>
              <w:right w:val="single" w:sz="12" w:space="0" w:color="auto"/>
            </w:tcBorders>
          </w:tcPr>
          <w:p w14:paraId="6205225E" w14:textId="77777777" w:rsidR="009A01B0" w:rsidRPr="00850021" w:rsidRDefault="009A01B0" w:rsidP="00647D9B">
            <w:pPr>
              <w:rPr>
                <w:rFonts w:ascii="Franklin Gothic Book" w:hAnsi="Franklin Gothic Book" w:cs="Tahoma"/>
                <w:sz w:val="16"/>
              </w:rPr>
            </w:pPr>
          </w:p>
          <w:p w14:paraId="7A045E5D" w14:textId="77777777" w:rsidR="009A01B0" w:rsidRPr="00850021" w:rsidRDefault="009A01B0" w:rsidP="00647D9B">
            <w:pPr>
              <w:rPr>
                <w:rFonts w:ascii="Franklin Gothic Book" w:hAnsi="Franklin Gothic Book" w:cs="Tahoma"/>
                <w:sz w:val="16"/>
              </w:rPr>
            </w:pPr>
          </w:p>
        </w:tc>
      </w:tr>
      <w:tr w:rsidR="009A01B0" w:rsidRPr="00850021" w14:paraId="721AAAB3" w14:textId="77777777" w:rsidTr="00647D9B">
        <w:tc>
          <w:tcPr>
            <w:tcW w:w="6026" w:type="dxa"/>
            <w:gridSpan w:val="5"/>
            <w:vMerge w:val="restart"/>
            <w:tcBorders>
              <w:left w:val="single" w:sz="12" w:space="0" w:color="auto"/>
            </w:tcBorders>
            <w:shd w:val="clear" w:color="auto" w:fill="D9D9D9"/>
            <w:hideMark/>
          </w:tcPr>
          <w:p w14:paraId="1D65EFEE" w14:textId="77777777" w:rsidR="009A01B0" w:rsidRPr="00850021" w:rsidRDefault="009A01B0" w:rsidP="00647D9B">
            <w:pPr>
              <w:rPr>
                <w:rFonts w:ascii="Franklin Gothic Book" w:hAnsi="Franklin Gothic Book" w:cs="Tahoma"/>
                <w:sz w:val="22"/>
              </w:rPr>
            </w:pPr>
            <w:r w:rsidRPr="00850021">
              <w:rPr>
                <w:rFonts w:ascii="Franklin Gothic Book" w:hAnsi="Franklin Gothic Book" w:cs="Tahoma"/>
                <w:sz w:val="22"/>
              </w:rPr>
              <w:t>Czy zgłoszenie zostało dokonane z opóźnieniem</w:t>
            </w:r>
          </w:p>
          <w:p w14:paraId="6AB24C6F" w14:textId="77777777" w:rsidR="009A01B0" w:rsidRPr="00850021" w:rsidRDefault="009A01B0" w:rsidP="00647D9B">
            <w:pPr>
              <w:rPr>
                <w:rFonts w:ascii="Franklin Gothic Book" w:hAnsi="Franklin Gothic Book" w:cs="Tahoma"/>
                <w:sz w:val="16"/>
              </w:rPr>
            </w:pPr>
            <w:r w:rsidRPr="00850021">
              <w:rPr>
                <w:rFonts w:ascii="Franklin Gothic Book" w:hAnsi="Franklin Gothic Book" w:cs="Tahoma"/>
                <w:sz w:val="16"/>
              </w:rPr>
              <w:t>(</w:t>
            </w:r>
            <w:r w:rsidRPr="00850021">
              <w:rPr>
                <w:rFonts w:ascii="Franklin Gothic Book" w:hAnsi="Franklin Gothic Book" w:cs="Tahoma"/>
                <w:i/>
                <w:sz w:val="12"/>
              </w:rPr>
              <w:t>minęły więcej niż 12 godzin od zdarzenia</w:t>
            </w:r>
            <w:r w:rsidRPr="00850021">
              <w:rPr>
                <w:rFonts w:ascii="Franklin Gothic Book" w:hAnsi="Franklin Gothic Book" w:cs="Tahoma"/>
                <w:sz w:val="16"/>
              </w:rPr>
              <w:t>)</w:t>
            </w:r>
          </w:p>
        </w:tc>
        <w:tc>
          <w:tcPr>
            <w:tcW w:w="1508" w:type="dxa"/>
            <w:gridSpan w:val="2"/>
            <w:shd w:val="clear" w:color="auto" w:fill="D9D9D9"/>
            <w:hideMark/>
          </w:tcPr>
          <w:p w14:paraId="552B2965" w14:textId="77777777" w:rsidR="009A01B0" w:rsidRPr="00850021" w:rsidRDefault="009A01B0" w:rsidP="00647D9B">
            <w:pPr>
              <w:jc w:val="center"/>
              <w:rPr>
                <w:rFonts w:ascii="Franklin Gothic Book" w:hAnsi="Franklin Gothic Book" w:cs="Tahoma"/>
                <w:sz w:val="16"/>
              </w:rPr>
            </w:pPr>
            <w:r w:rsidRPr="00850021">
              <w:rPr>
                <w:rFonts w:ascii="Franklin Gothic Book" w:hAnsi="Franklin Gothic Book" w:cs="Tahoma"/>
                <w:sz w:val="16"/>
              </w:rPr>
              <w:t>Tak</w:t>
            </w:r>
          </w:p>
        </w:tc>
        <w:tc>
          <w:tcPr>
            <w:tcW w:w="1508" w:type="dxa"/>
            <w:tcBorders>
              <w:right w:val="single" w:sz="12" w:space="0" w:color="auto"/>
            </w:tcBorders>
            <w:shd w:val="clear" w:color="auto" w:fill="D9D9D9"/>
            <w:hideMark/>
          </w:tcPr>
          <w:p w14:paraId="73DFF72F" w14:textId="77777777" w:rsidR="009A01B0" w:rsidRPr="00850021" w:rsidRDefault="009A01B0" w:rsidP="00647D9B">
            <w:pPr>
              <w:jc w:val="center"/>
              <w:rPr>
                <w:rFonts w:ascii="Franklin Gothic Book" w:hAnsi="Franklin Gothic Book" w:cs="Tahoma"/>
                <w:sz w:val="16"/>
              </w:rPr>
            </w:pPr>
            <w:r w:rsidRPr="00850021">
              <w:rPr>
                <w:rFonts w:ascii="Franklin Gothic Book" w:hAnsi="Franklin Gothic Book" w:cs="Tahoma"/>
                <w:sz w:val="16"/>
              </w:rPr>
              <w:t>Nie</w:t>
            </w:r>
          </w:p>
        </w:tc>
      </w:tr>
      <w:tr w:rsidR="009A01B0" w:rsidRPr="00850021" w14:paraId="6BF6628D" w14:textId="77777777" w:rsidTr="00647D9B">
        <w:tc>
          <w:tcPr>
            <w:tcW w:w="0" w:type="auto"/>
            <w:gridSpan w:val="5"/>
            <w:vMerge/>
            <w:tcBorders>
              <w:left w:val="single" w:sz="12" w:space="0" w:color="auto"/>
            </w:tcBorders>
            <w:vAlign w:val="center"/>
            <w:hideMark/>
          </w:tcPr>
          <w:p w14:paraId="04139323" w14:textId="77777777" w:rsidR="009A01B0" w:rsidRPr="00850021" w:rsidRDefault="009A01B0" w:rsidP="00647D9B">
            <w:pPr>
              <w:rPr>
                <w:rFonts w:ascii="Franklin Gothic Book" w:hAnsi="Franklin Gothic Book" w:cs="Tahoma"/>
                <w:sz w:val="16"/>
                <w:lang w:eastAsia="en-US"/>
              </w:rPr>
            </w:pPr>
          </w:p>
        </w:tc>
        <w:tc>
          <w:tcPr>
            <w:tcW w:w="1508" w:type="dxa"/>
            <w:gridSpan w:val="2"/>
          </w:tcPr>
          <w:p w14:paraId="7E004DCC" w14:textId="77777777" w:rsidR="009A01B0" w:rsidRPr="00850021" w:rsidRDefault="009A01B0" w:rsidP="00647D9B">
            <w:pPr>
              <w:rPr>
                <w:rFonts w:ascii="Franklin Gothic Book" w:hAnsi="Franklin Gothic Book" w:cs="Tahoma"/>
                <w:sz w:val="16"/>
              </w:rPr>
            </w:pPr>
          </w:p>
          <w:p w14:paraId="6CB59221" w14:textId="77777777" w:rsidR="009A01B0" w:rsidRPr="00850021" w:rsidRDefault="009A01B0" w:rsidP="00647D9B">
            <w:pPr>
              <w:rPr>
                <w:rFonts w:ascii="Franklin Gothic Book" w:hAnsi="Franklin Gothic Book" w:cs="Tahoma"/>
                <w:sz w:val="16"/>
              </w:rPr>
            </w:pPr>
          </w:p>
        </w:tc>
        <w:tc>
          <w:tcPr>
            <w:tcW w:w="1508" w:type="dxa"/>
            <w:tcBorders>
              <w:right w:val="single" w:sz="12" w:space="0" w:color="auto"/>
            </w:tcBorders>
          </w:tcPr>
          <w:p w14:paraId="0CB3E21E" w14:textId="77777777" w:rsidR="009A01B0" w:rsidRPr="00850021" w:rsidRDefault="009A01B0" w:rsidP="00647D9B">
            <w:pPr>
              <w:rPr>
                <w:rFonts w:ascii="Franklin Gothic Book" w:hAnsi="Franklin Gothic Book" w:cs="Tahoma"/>
                <w:sz w:val="16"/>
              </w:rPr>
            </w:pPr>
          </w:p>
        </w:tc>
      </w:tr>
      <w:tr w:rsidR="009A01B0" w:rsidRPr="00850021" w14:paraId="600E5A14" w14:textId="77777777" w:rsidTr="00647D9B">
        <w:tc>
          <w:tcPr>
            <w:tcW w:w="1835" w:type="dxa"/>
            <w:tcBorders>
              <w:left w:val="single" w:sz="12" w:space="0" w:color="auto"/>
              <w:bottom w:val="single" w:sz="12" w:space="0" w:color="auto"/>
            </w:tcBorders>
            <w:shd w:val="clear" w:color="auto" w:fill="D9D9D9"/>
          </w:tcPr>
          <w:p w14:paraId="662FAA44" w14:textId="77777777" w:rsidR="009A01B0" w:rsidRPr="00850021" w:rsidRDefault="009A01B0" w:rsidP="00647D9B">
            <w:pPr>
              <w:rPr>
                <w:rFonts w:ascii="Franklin Gothic Book" w:hAnsi="Franklin Gothic Book" w:cs="Tahoma"/>
                <w:sz w:val="22"/>
              </w:rPr>
            </w:pPr>
            <w:r w:rsidRPr="00850021">
              <w:rPr>
                <w:rFonts w:ascii="Franklin Gothic Book" w:hAnsi="Franklin Gothic Book" w:cs="Tahoma"/>
                <w:sz w:val="22"/>
              </w:rPr>
              <w:t>Powód opóźnienia</w:t>
            </w:r>
          </w:p>
          <w:p w14:paraId="4DA3D409" w14:textId="77777777" w:rsidR="009A01B0" w:rsidRPr="00850021" w:rsidRDefault="009A01B0" w:rsidP="00647D9B">
            <w:pPr>
              <w:rPr>
                <w:rFonts w:ascii="Franklin Gothic Book" w:hAnsi="Franklin Gothic Book" w:cs="Tahoma"/>
                <w:sz w:val="16"/>
              </w:rPr>
            </w:pPr>
          </w:p>
        </w:tc>
        <w:tc>
          <w:tcPr>
            <w:tcW w:w="7207" w:type="dxa"/>
            <w:gridSpan w:val="7"/>
            <w:tcBorders>
              <w:right w:val="single" w:sz="12" w:space="0" w:color="auto"/>
            </w:tcBorders>
          </w:tcPr>
          <w:p w14:paraId="210A353D" w14:textId="77777777" w:rsidR="009A01B0" w:rsidRPr="00850021" w:rsidRDefault="009A01B0" w:rsidP="00647D9B">
            <w:pPr>
              <w:rPr>
                <w:rFonts w:ascii="Franklin Gothic Book" w:hAnsi="Franklin Gothic Book" w:cs="Tahoma"/>
                <w:sz w:val="16"/>
              </w:rPr>
            </w:pPr>
          </w:p>
          <w:p w14:paraId="1FA92214" w14:textId="77777777" w:rsidR="009A01B0" w:rsidRPr="00850021" w:rsidRDefault="009A01B0" w:rsidP="00647D9B">
            <w:pPr>
              <w:rPr>
                <w:rFonts w:ascii="Franklin Gothic Book" w:hAnsi="Franklin Gothic Book" w:cs="Tahoma"/>
                <w:sz w:val="16"/>
              </w:rPr>
            </w:pPr>
          </w:p>
          <w:p w14:paraId="368D2698" w14:textId="77777777" w:rsidR="009A01B0" w:rsidRPr="00850021" w:rsidRDefault="009A01B0" w:rsidP="00647D9B">
            <w:pPr>
              <w:rPr>
                <w:rFonts w:ascii="Franklin Gothic Book" w:hAnsi="Franklin Gothic Book" w:cs="Tahoma"/>
                <w:sz w:val="16"/>
              </w:rPr>
            </w:pPr>
          </w:p>
        </w:tc>
      </w:tr>
      <w:tr w:rsidR="009A01B0" w:rsidRPr="00850021" w14:paraId="73550143" w14:textId="77777777" w:rsidTr="00647D9B">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21A28856" w14:textId="77777777" w:rsidR="009A01B0" w:rsidRPr="00850021" w:rsidRDefault="009A01B0" w:rsidP="00647D9B">
            <w:pPr>
              <w:jc w:val="center"/>
              <w:rPr>
                <w:rFonts w:ascii="Franklin Gothic Book" w:hAnsi="Franklin Gothic Book" w:cs="Tahoma"/>
                <w:b/>
                <w:sz w:val="16"/>
              </w:rPr>
            </w:pPr>
            <w:r w:rsidRPr="00850021">
              <w:rPr>
                <w:rFonts w:ascii="Franklin Gothic Book" w:hAnsi="Franklin Gothic Book" w:cs="Tahoma"/>
                <w:b/>
                <w:sz w:val="22"/>
              </w:rPr>
              <w:t>Opis Naruszenia Ochrony Danych Osobowych (proszę krótko opisać zdarzenie)</w:t>
            </w:r>
          </w:p>
        </w:tc>
      </w:tr>
      <w:tr w:rsidR="009A01B0" w:rsidRPr="00850021" w14:paraId="7C5132BB" w14:textId="77777777" w:rsidTr="00647D9B">
        <w:trPr>
          <w:trHeight w:val="980"/>
        </w:trPr>
        <w:tc>
          <w:tcPr>
            <w:tcW w:w="9042" w:type="dxa"/>
            <w:gridSpan w:val="8"/>
            <w:tcBorders>
              <w:top w:val="single" w:sz="2" w:space="0" w:color="000000"/>
              <w:left w:val="single" w:sz="12" w:space="0" w:color="auto"/>
              <w:bottom w:val="single" w:sz="12" w:space="0" w:color="auto"/>
              <w:right w:val="single" w:sz="12" w:space="0" w:color="auto"/>
            </w:tcBorders>
          </w:tcPr>
          <w:p w14:paraId="1F1E661F" w14:textId="77777777" w:rsidR="009A01B0" w:rsidRPr="00850021" w:rsidRDefault="009A01B0" w:rsidP="00647D9B">
            <w:pPr>
              <w:ind w:left="313"/>
              <w:contextualSpacing/>
              <w:rPr>
                <w:rFonts w:ascii="Franklin Gothic Book" w:hAnsi="Franklin Gothic Book" w:cs="Tahoma"/>
                <w:sz w:val="16"/>
              </w:rPr>
            </w:pPr>
          </w:p>
          <w:p w14:paraId="6C40739F" w14:textId="77777777" w:rsidR="009A01B0" w:rsidRPr="00850021" w:rsidRDefault="009A01B0" w:rsidP="00647D9B">
            <w:pPr>
              <w:numPr>
                <w:ilvl w:val="0"/>
                <w:numId w:val="201"/>
              </w:numPr>
              <w:ind w:left="313" w:hanging="284"/>
              <w:contextualSpacing/>
              <w:rPr>
                <w:rFonts w:ascii="Franklin Gothic Book" w:hAnsi="Franklin Gothic Book" w:cs="Tahoma"/>
                <w:sz w:val="20"/>
              </w:rPr>
            </w:pPr>
            <w:r w:rsidRPr="00850021">
              <w:rPr>
                <w:rFonts w:ascii="Franklin Gothic Book" w:hAnsi="Franklin Gothic Book" w:cs="Tahoma"/>
                <w:sz w:val="20"/>
              </w:rPr>
              <w:t>Kategorie podmiotów danych (</w:t>
            </w:r>
            <w:r w:rsidRPr="00850021">
              <w:rPr>
                <w:rFonts w:ascii="Franklin Gothic Book" w:hAnsi="Franklin Gothic Book" w:cs="Tahoma"/>
                <w:i/>
                <w:sz w:val="16"/>
              </w:rPr>
              <w:t>np. klienci, pracownicy</w:t>
            </w:r>
            <w:r w:rsidRPr="00850021">
              <w:rPr>
                <w:rFonts w:ascii="Franklin Gothic Book" w:hAnsi="Franklin Gothic Book" w:cs="Tahoma"/>
                <w:sz w:val="20"/>
              </w:rPr>
              <w:t>)</w:t>
            </w:r>
          </w:p>
          <w:p w14:paraId="7FA09C16" w14:textId="77777777" w:rsidR="009A01B0" w:rsidRPr="00850021" w:rsidRDefault="009A01B0" w:rsidP="00647D9B">
            <w:pPr>
              <w:rPr>
                <w:rFonts w:ascii="Franklin Gothic Book" w:hAnsi="Franklin Gothic Book" w:cs="Tahoma"/>
                <w:sz w:val="20"/>
              </w:rPr>
            </w:pPr>
          </w:p>
          <w:p w14:paraId="4F90E59D" w14:textId="77777777" w:rsidR="009A01B0" w:rsidRPr="00850021" w:rsidRDefault="009A01B0" w:rsidP="00647D9B">
            <w:pPr>
              <w:numPr>
                <w:ilvl w:val="0"/>
                <w:numId w:val="201"/>
              </w:numPr>
              <w:ind w:left="313" w:hanging="284"/>
              <w:contextualSpacing/>
              <w:rPr>
                <w:rFonts w:ascii="Franklin Gothic Book" w:hAnsi="Franklin Gothic Book" w:cs="Tahoma"/>
                <w:sz w:val="20"/>
              </w:rPr>
            </w:pPr>
            <w:r w:rsidRPr="00850021">
              <w:rPr>
                <w:rFonts w:ascii="Franklin Gothic Book" w:hAnsi="Franklin Gothic Book" w:cs="Tahoma"/>
                <w:sz w:val="20"/>
              </w:rPr>
              <w:t>Liczba podmiotów danych dotkniętych Naruszeniem (</w:t>
            </w:r>
            <w:r w:rsidRPr="00850021">
              <w:rPr>
                <w:rFonts w:ascii="Franklin Gothic Book" w:hAnsi="Franklin Gothic Book" w:cs="Tahoma"/>
                <w:i/>
                <w:sz w:val="16"/>
              </w:rPr>
              <w:t>przybliżona</w:t>
            </w:r>
            <w:r w:rsidRPr="00850021">
              <w:rPr>
                <w:rFonts w:ascii="Franklin Gothic Book" w:hAnsi="Franklin Gothic Book" w:cs="Tahoma"/>
                <w:sz w:val="16"/>
              </w:rPr>
              <w:t>)</w:t>
            </w:r>
          </w:p>
          <w:p w14:paraId="04C587FD" w14:textId="77777777" w:rsidR="009A01B0" w:rsidRPr="00850021" w:rsidRDefault="009A01B0" w:rsidP="00647D9B">
            <w:pPr>
              <w:pStyle w:val="Akapitzlist"/>
              <w:rPr>
                <w:rFonts w:ascii="Franklin Gothic Book" w:hAnsi="Franklin Gothic Book" w:cs="Tahoma"/>
                <w:sz w:val="20"/>
              </w:rPr>
            </w:pPr>
          </w:p>
          <w:p w14:paraId="28FEA11F" w14:textId="77777777" w:rsidR="009A01B0" w:rsidRPr="00850021" w:rsidRDefault="009A01B0" w:rsidP="00647D9B">
            <w:pPr>
              <w:numPr>
                <w:ilvl w:val="0"/>
                <w:numId w:val="201"/>
              </w:numPr>
              <w:ind w:left="313" w:hanging="284"/>
              <w:contextualSpacing/>
              <w:rPr>
                <w:rFonts w:ascii="Franklin Gothic Book" w:hAnsi="Franklin Gothic Book" w:cs="Tahoma"/>
                <w:sz w:val="20"/>
              </w:rPr>
            </w:pPr>
            <w:r w:rsidRPr="00850021">
              <w:rPr>
                <w:rFonts w:ascii="Franklin Gothic Book" w:hAnsi="Franklin Gothic Book" w:cs="Tahoma"/>
                <w:sz w:val="20"/>
              </w:rPr>
              <w:t>Kategorie (zbiorów) rejestrów czynności danych (</w:t>
            </w:r>
            <w:r w:rsidRPr="00850021">
              <w:rPr>
                <w:rFonts w:ascii="Franklin Gothic Book" w:hAnsi="Franklin Gothic Book" w:cs="Tahoma"/>
                <w:i/>
                <w:sz w:val="16"/>
              </w:rPr>
              <w:t>np. dane finansowe, numery rachunków bankowych</w:t>
            </w:r>
            <w:r w:rsidRPr="00850021">
              <w:rPr>
                <w:rFonts w:ascii="Franklin Gothic Book" w:hAnsi="Franklin Gothic Book" w:cs="Tahoma"/>
                <w:sz w:val="16"/>
              </w:rPr>
              <w:t>)</w:t>
            </w:r>
          </w:p>
          <w:p w14:paraId="4B77DC2E" w14:textId="77777777" w:rsidR="009A01B0" w:rsidRPr="00850021" w:rsidRDefault="009A01B0" w:rsidP="00647D9B">
            <w:pPr>
              <w:rPr>
                <w:rFonts w:ascii="Franklin Gothic Book" w:hAnsi="Franklin Gothic Book" w:cs="Tahoma"/>
                <w:sz w:val="20"/>
              </w:rPr>
            </w:pPr>
          </w:p>
          <w:p w14:paraId="5046BA36" w14:textId="77777777" w:rsidR="009A01B0" w:rsidRPr="00850021" w:rsidRDefault="009A01B0" w:rsidP="00647D9B">
            <w:pPr>
              <w:numPr>
                <w:ilvl w:val="0"/>
                <w:numId w:val="201"/>
              </w:numPr>
              <w:ind w:left="313" w:hanging="284"/>
              <w:contextualSpacing/>
              <w:rPr>
                <w:rFonts w:ascii="Franklin Gothic Book" w:hAnsi="Franklin Gothic Book" w:cs="Tahoma"/>
                <w:sz w:val="20"/>
              </w:rPr>
            </w:pPr>
            <w:r w:rsidRPr="00850021">
              <w:rPr>
                <w:rFonts w:ascii="Franklin Gothic Book" w:hAnsi="Franklin Gothic Book" w:cs="Tahoma"/>
                <w:sz w:val="20"/>
              </w:rPr>
              <w:t>Liczba (zbiorów) rejestrów danych dotkniętych Naruszeniem (</w:t>
            </w:r>
            <w:r w:rsidRPr="00850021">
              <w:rPr>
                <w:rFonts w:ascii="Franklin Gothic Book" w:hAnsi="Franklin Gothic Book" w:cs="Tahoma"/>
                <w:i/>
                <w:sz w:val="16"/>
              </w:rPr>
              <w:t>przybliżone</w:t>
            </w:r>
            <w:r w:rsidRPr="00850021">
              <w:rPr>
                <w:rFonts w:ascii="Franklin Gothic Book" w:hAnsi="Franklin Gothic Book" w:cs="Tahoma"/>
                <w:sz w:val="16"/>
              </w:rPr>
              <w:t>)</w:t>
            </w:r>
          </w:p>
          <w:p w14:paraId="446279DE" w14:textId="77777777" w:rsidR="009A01B0" w:rsidRPr="00850021" w:rsidRDefault="009A01B0" w:rsidP="00647D9B">
            <w:pPr>
              <w:rPr>
                <w:rFonts w:ascii="Franklin Gothic Book" w:hAnsi="Franklin Gothic Book" w:cs="Tahoma"/>
                <w:sz w:val="16"/>
              </w:rPr>
            </w:pPr>
          </w:p>
          <w:p w14:paraId="10EA01BC" w14:textId="77777777" w:rsidR="009A01B0" w:rsidRPr="00850021" w:rsidRDefault="009A01B0" w:rsidP="00647D9B">
            <w:pPr>
              <w:jc w:val="center"/>
              <w:rPr>
                <w:rFonts w:ascii="Franklin Gothic Book" w:hAnsi="Franklin Gothic Book" w:cs="Tahoma"/>
                <w:b/>
                <w:sz w:val="16"/>
                <w:highlight w:val="lightGray"/>
              </w:rPr>
            </w:pPr>
          </w:p>
        </w:tc>
      </w:tr>
      <w:tr w:rsidR="009A01B0" w:rsidRPr="00850021" w14:paraId="685A04FC" w14:textId="77777777" w:rsidTr="00647D9B">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52141AEE" w14:textId="77777777" w:rsidR="009A01B0" w:rsidRPr="00850021" w:rsidRDefault="009A01B0" w:rsidP="00647D9B">
            <w:pPr>
              <w:jc w:val="center"/>
              <w:rPr>
                <w:rFonts w:ascii="Franklin Gothic Book" w:hAnsi="Franklin Gothic Book" w:cs="Tahoma"/>
                <w:b/>
                <w:sz w:val="16"/>
              </w:rPr>
            </w:pPr>
            <w:r w:rsidRPr="00850021">
              <w:rPr>
                <w:rFonts w:ascii="Franklin Gothic Book" w:hAnsi="Franklin Gothic Book" w:cs="Tahoma"/>
                <w:b/>
                <w:sz w:val="22"/>
              </w:rPr>
              <w:t>Opis możliwych skutków Naruszenia Ochrony Danych Osobowych:</w:t>
            </w:r>
          </w:p>
        </w:tc>
      </w:tr>
      <w:tr w:rsidR="009A01B0" w:rsidRPr="00850021" w14:paraId="611B551F" w14:textId="77777777" w:rsidTr="00647D9B">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607E204C" w14:textId="77777777" w:rsidR="009A01B0" w:rsidRPr="00850021" w:rsidRDefault="009A01B0" w:rsidP="00647D9B">
            <w:pPr>
              <w:ind w:left="313"/>
              <w:contextualSpacing/>
              <w:rPr>
                <w:rFonts w:ascii="Franklin Gothic Book" w:hAnsi="Franklin Gothic Book" w:cs="Tahoma"/>
                <w:sz w:val="16"/>
              </w:rPr>
            </w:pPr>
          </w:p>
          <w:p w14:paraId="61A9DAE6" w14:textId="77777777" w:rsidR="009A01B0" w:rsidRPr="00850021" w:rsidRDefault="009A01B0" w:rsidP="00647D9B">
            <w:pPr>
              <w:numPr>
                <w:ilvl w:val="0"/>
                <w:numId w:val="202"/>
              </w:numPr>
              <w:ind w:left="313" w:hanging="284"/>
              <w:contextualSpacing/>
              <w:rPr>
                <w:rFonts w:ascii="Franklin Gothic Book" w:hAnsi="Franklin Gothic Book" w:cs="Tahoma"/>
                <w:sz w:val="20"/>
              </w:rPr>
            </w:pPr>
            <w:r w:rsidRPr="00850021">
              <w:rPr>
                <w:rFonts w:ascii="Franklin Gothic Book" w:hAnsi="Franklin Gothic Book" w:cs="Tahoma"/>
                <w:sz w:val="20"/>
              </w:rPr>
              <w:t>Czy istnieje zagrożenie dla danych szczególnych kategorii? Jak tak, proszę wskazać w jakim zakresie.</w:t>
            </w:r>
          </w:p>
          <w:p w14:paraId="4C3F9AD9" w14:textId="77777777" w:rsidR="009A01B0" w:rsidRPr="00850021" w:rsidRDefault="009A01B0" w:rsidP="00647D9B">
            <w:pPr>
              <w:rPr>
                <w:rFonts w:ascii="Franklin Gothic Book" w:hAnsi="Franklin Gothic Book" w:cs="Tahoma"/>
                <w:sz w:val="20"/>
              </w:rPr>
            </w:pPr>
          </w:p>
          <w:p w14:paraId="3F2442E2" w14:textId="77777777" w:rsidR="009A01B0" w:rsidRPr="00850021" w:rsidRDefault="009A01B0" w:rsidP="00647D9B">
            <w:pPr>
              <w:numPr>
                <w:ilvl w:val="0"/>
                <w:numId w:val="202"/>
              </w:numPr>
              <w:ind w:left="313" w:hanging="284"/>
              <w:contextualSpacing/>
              <w:rPr>
                <w:rFonts w:ascii="Franklin Gothic Book" w:hAnsi="Franklin Gothic Book" w:cs="Tahoma"/>
                <w:sz w:val="20"/>
              </w:rPr>
            </w:pPr>
            <w:r w:rsidRPr="00850021">
              <w:rPr>
                <w:rFonts w:ascii="Franklin Gothic Book" w:hAnsi="Franklin Gothic Book" w:cs="Tahoma"/>
                <w:sz w:val="20"/>
              </w:rPr>
              <w:t>Czy podmiot danych dotkniętych Naruszeniem mają świadomość Naruszenia?</w:t>
            </w:r>
            <w:r w:rsidRPr="00850021">
              <w:rPr>
                <w:rFonts w:ascii="Franklin Gothic Book" w:hAnsi="Franklin Gothic Book" w:cs="Tahoma"/>
                <w:sz w:val="20"/>
              </w:rPr>
              <w:br/>
            </w:r>
          </w:p>
          <w:p w14:paraId="6D26BFF3" w14:textId="77777777" w:rsidR="009A01B0" w:rsidRPr="00850021" w:rsidRDefault="009A01B0" w:rsidP="00647D9B">
            <w:pPr>
              <w:numPr>
                <w:ilvl w:val="0"/>
                <w:numId w:val="202"/>
              </w:numPr>
              <w:ind w:left="313" w:hanging="284"/>
              <w:contextualSpacing/>
              <w:rPr>
                <w:rFonts w:ascii="Franklin Gothic Book" w:hAnsi="Franklin Gothic Book" w:cs="Tahoma"/>
                <w:sz w:val="20"/>
              </w:rPr>
            </w:pPr>
            <w:r w:rsidRPr="00850021">
              <w:rPr>
                <w:rFonts w:ascii="Franklin Gothic Book" w:hAnsi="Franklin Gothic Book" w:cs="Tahoma"/>
                <w:sz w:val="20"/>
              </w:rPr>
              <w:t>Jaki wpływ i konsekwencje dla bezpieczeństwa ich danych może mieć Naruszenie ?</w:t>
            </w:r>
          </w:p>
          <w:p w14:paraId="029EC40B" w14:textId="77777777" w:rsidR="009A01B0" w:rsidRPr="00850021" w:rsidRDefault="009A01B0" w:rsidP="00647D9B">
            <w:pPr>
              <w:rPr>
                <w:rFonts w:ascii="Franklin Gothic Book" w:hAnsi="Franklin Gothic Book" w:cs="Tahoma"/>
                <w:sz w:val="20"/>
              </w:rPr>
            </w:pPr>
          </w:p>
          <w:p w14:paraId="1FD389BA" w14:textId="77777777" w:rsidR="009A01B0" w:rsidRPr="00850021" w:rsidRDefault="009A01B0" w:rsidP="00647D9B">
            <w:pPr>
              <w:numPr>
                <w:ilvl w:val="0"/>
                <w:numId w:val="202"/>
              </w:numPr>
              <w:ind w:left="313" w:hanging="284"/>
              <w:contextualSpacing/>
              <w:rPr>
                <w:rFonts w:ascii="Franklin Gothic Book" w:hAnsi="Franklin Gothic Book" w:cs="Tahoma"/>
                <w:sz w:val="20"/>
              </w:rPr>
            </w:pPr>
            <w:r w:rsidRPr="00850021">
              <w:rPr>
                <w:rFonts w:ascii="Franklin Gothic Book" w:hAnsi="Franklin Gothic Book" w:cs="Tahoma"/>
                <w:sz w:val="20"/>
              </w:rPr>
              <w:t>Czy którykolwiek z podmiotów danych dotkniętych Naruszeniem złożył w związku z nim skargę lub zgłosił roszczenia.</w:t>
            </w:r>
          </w:p>
          <w:p w14:paraId="1157731A" w14:textId="77777777" w:rsidR="009A01B0" w:rsidRPr="00850021" w:rsidRDefault="009A01B0" w:rsidP="00647D9B">
            <w:pPr>
              <w:rPr>
                <w:rFonts w:ascii="Franklin Gothic Book" w:hAnsi="Franklin Gothic Book" w:cs="Tahoma"/>
                <w:sz w:val="16"/>
              </w:rPr>
            </w:pPr>
          </w:p>
          <w:p w14:paraId="62E75E59" w14:textId="77777777" w:rsidR="009A01B0" w:rsidRPr="00850021" w:rsidRDefault="009A01B0" w:rsidP="00647D9B">
            <w:pPr>
              <w:jc w:val="center"/>
              <w:rPr>
                <w:rFonts w:ascii="Franklin Gothic Book" w:hAnsi="Franklin Gothic Book" w:cs="Tahoma"/>
                <w:b/>
                <w:sz w:val="16"/>
                <w:highlight w:val="lightGray"/>
              </w:rPr>
            </w:pPr>
          </w:p>
        </w:tc>
      </w:tr>
      <w:tr w:rsidR="009A01B0" w:rsidRPr="00850021" w14:paraId="61E3E6F3" w14:textId="77777777" w:rsidTr="00647D9B">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709D6977" w14:textId="77777777" w:rsidR="009A01B0" w:rsidRPr="00850021" w:rsidRDefault="009A01B0" w:rsidP="00647D9B">
            <w:pPr>
              <w:jc w:val="center"/>
              <w:rPr>
                <w:rFonts w:ascii="Franklin Gothic Book" w:hAnsi="Franklin Gothic Book" w:cs="Tahoma"/>
                <w:b/>
                <w:sz w:val="16"/>
              </w:rPr>
            </w:pPr>
            <w:r w:rsidRPr="00850021">
              <w:rPr>
                <w:rFonts w:ascii="Franklin Gothic Book" w:hAnsi="Franklin Gothic Book" w:cs="Tahoma"/>
                <w:b/>
                <w:sz w:val="22"/>
              </w:rPr>
              <w:t>Środki naprawcze</w:t>
            </w:r>
          </w:p>
        </w:tc>
      </w:tr>
      <w:tr w:rsidR="009A01B0" w:rsidRPr="00850021" w14:paraId="4ABD8F94" w14:textId="77777777" w:rsidTr="00647D9B">
        <w:trPr>
          <w:trHeight w:val="1100"/>
        </w:trPr>
        <w:tc>
          <w:tcPr>
            <w:tcW w:w="9042" w:type="dxa"/>
            <w:gridSpan w:val="8"/>
            <w:tcBorders>
              <w:top w:val="single" w:sz="2" w:space="0" w:color="000000"/>
              <w:left w:val="single" w:sz="12" w:space="0" w:color="auto"/>
              <w:bottom w:val="single" w:sz="12" w:space="0" w:color="auto"/>
              <w:right w:val="single" w:sz="12" w:space="0" w:color="auto"/>
            </w:tcBorders>
          </w:tcPr>
          <w:p w14:paraId="7F1FE7B1" w14:textId="77777777" w:rsidR="009A01B0" w:rsidRPr="00850021" w:rsidRDefault="009A01B0" w:rsidP="00647D9B">
            <w:pPr>
              <w:ind w:left="171"/>
              <w:contextualSpacing/>
              <w:rPr>
                <w:rFonts w:ascii="Franklin Gothic Book" w:hAnsi="Franklin Gothic Book" w:cs="Tahoma"/>
                <w:sz w:val="20"/>
              </w:rPr>
            </w:pPr>
          </w:p>
          <w:p w14:paraId="06087554" w14:textId="77777777" w:rsidR="009A01B0" w:rsidRPr="00850021" w:rsidRDefault="009A01B0" w:rsidP="00647D9B">
            <w:pPr>
              <w:numPr>
                <w:ilvl w:val="0"/>
                <w:numId w:val="203"/>
              </w:numPr>
              <w:ind w:left="171" w:hanging="171"/>
              <w:contextualSpacing/>
              <w:rPr>
                <w:rFonts w:ascii="Franklin Gothic Book" w:hAnsi="Franklin Gothic Book" w:cs="Tahoma"/>
                <w:sz w:val="20"/>
              </w:rPr>
            </w:pPr>
            <w:r w:rsidRPr="00850021">
              <w:rPr>
                <w:rFonts w:ascii="Franklin Gothic Book" w:hAnsi="Franklin Gothic Book" w:cs="Tahoma"/>
                <w:sz w:val="20"/>
              </w:rPr>
              <w:t>Jakie środki zostały wdrożone w celu zapobieżenia tego rodzaju zdarzeniom?</w:t>
            </w:r>
          </w:p>
          <w:p w14:paraId="0D89CD18" w14:textId="77777777" w:rsidR="009A01B0" w:rsidRPr="00850021" w:rsidRDefault="009A01B0" w:rsidP="00647D9B">
            <w:pPr>
              <w:rPr>
                <w:rFonts w:ascii="Franklin Gothic Book" w:hAnsi="Franklin Gothic Book" w:cs="Tahoma"/>
                <w:sz w:val="20"/>
              </w:rPr>
            </w:pPr>
          </w:p>
          <w:p w14:paraId="7A8DC052" w14:textId="77777777" w:rsidR="009A01B0" w:rsidRPr="00850021" w:rsidRDefault="009A01B0" w:rsidP="00647D9B">
            <w:pPr>
              <w:numPr>
                <w:ilvl w:val="0"/>
                <w:numId w:val="203"/>
              </w:numPr>
              <w:ind w:left="171" w:hanging="171"/>
              <w:contextualSpacing/>
              <w:rPr>
                <w:rFonts w:ascii="Franklin Gothic Book" w:hAnsi="Franklin Gothic Book" w:cs="Tahoma"/>
                <w:sz w:val="20"/>
              </w:rPr>
            </w:pPr>
            <w:r w:rsidRPr="00850021">
              <w:rPr>
                <w:rFonts w:ascii="Franklin Gothic Book" w:hAnsi="Franklin Gothic Book" w:cs="Tahoma"/>
                <w:sz w:val="20"/>
              </w:rPr>
              <w:t>Czy zostały podjęte jakiekolwiek środki mające na celu ograniczenie wpływu na bezpieczeństwo danych?  Jeśli tak , proszę je opisać szczegółowo.</w:t>
            </w:r>
          </w:p>
          <w:p w14:paraId="2B18093E" w14:textId="77777777" w:rsidR="009A01B0" w:rsidRPr="00850021" w:rsidRDefault="009A01B0" w:rsidP="00647D9B">
            <w:pPr>
              <w:ind w:left="171"/>
              <w:rPr>
                <w:rFonts w:ascii="Franklin Gothic Book" w:hAnsi="Franklin Gothic Book" w:cs="Tahoma"/>
                <w:sz w:val="20"/>
              </w:rPr>
            </w:pPr>
          </w:p>
          <w:p w14:paraId="54276850" w14:textId="77777777" w:rsidR="009A01B0" w:rsidRPr="00850021" w:rsidRDefault="009A01B0" w:rsidP="00647D9B">
            <w:pPr>
              <w:numPr>
                <w:ilvl w:val="0"/>
                <w:numId w:val="203"/>
              </w:numPr>
              <w:ind w:left="171" w:hanging="171"/>
              <w:contextualSpacing/>
              <w:rPr>
                <w:rFonts w:ascii="Franklin Gothic Book" w:hAnsi="Franklin Gothic Book" w:cs="Tahoma"/>
                <w:sz w:val="20"/>
              </w:rPr>
            </w:pPr>
            <w:r w:rsidRPr="00850021">
              <w:rPr>
                <w:rFonts w:ascii="Franklin Gothic Book" w:hAnsi="Franklin Gothic Book" w:cs="Tahoma"/>
                <w:sz w:val="20"/>
              </w:rPr>
              <w:t>Czy wobec danych dotkniętym Naruszeniem zastosowano środki naprawcze? Jeśli Tak , proszę wskazać jakie i kiedy.</w:t>
            </w:r>
          </w:p>
          <w:p w14:paraId="06D9A845" w14:textId="77777777" w:rsidR="009A01B0" w:rsidRPr="00850021" w:rsidRDefault="009A01B0" w:rsidP="00647D9B">
            <w:pPr>
              <w:ind w:left="708"/>
              <w:rPr>
                <w:rFonts w:ascii="Franklin Gothic Book" w:hAnsi="Franklin Gothic Book" w:cs="Tahoma"/>
                <w:sz w:val="20"/>
              </w:rPr>
            </w:pPr>
          </w:p>
          <w:p w14:paraId="6719256C" w14:textId="77777777" w:rsidR="009A01B0" w:rsidRPr="00850021" w:rsidRDefault="009A01B0" w:rsidP="00647D9B">
            <w:pPr>
              <w:numPr>
                <w:ilvl w:val="0"/>
                <w:numId w:val="203"/>
              </w:numPr>
              <w:ind w:left="171" w:hanging="171"/>
              <w:contextualSpacing/>
              <w:rPr>
                <w:rFonts w:ascii="Franklin Gothic Book" w:hAnsi="Franklin Gothic Book" w:cs="Tahoma"/>
                <w:sz w:val="20"/>
              </w:rPr>
            </w:pPr>
            <w:r w:rsidRPr="00850021">
              <w:rPr>
                <w:rFonts w:ascii="Franklin Gothic Book" w:hAnsi="Franklin Gothic Book" w:cs="Tahoma"/>
                <w:sz w:val="20"/>
              </w:rPr>
              <w:t>Jakie środki podjęto w celu zapobieżenia zajścia takich zdarzeń w przyszłości?</w:t>
            </w:r>
          </w:p>
        </w:tc>
      </w:tr>
      <w:tr w:rsidR="009A01B0" w:rsidRPr="00850021" w14:paraId="7BD72369" w14:textId="77777777" w:rsidTr="00647D9B">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6539F775" w14:textId="77777777" w:rsidR="009A01B0" w:rsidRPr="00850021" w:rsidRDefault="009A01B0" w:rsidP="00647D9B">
            <w:pPr>
              <w:jc w:val="center"/>
              <w:rPr>
                <w:rFonts w:ascii="Franklin Gothic Book" w:hAnsi="Franklin Gothic Book" w:cs="Tahoma"/>
                <w:b/>
                <w:sz w:val="16"/>
              </w:rPr>
            </w:pPr>
            <w:r w:rsidRPr="00850021">
              <w:rPr>
                <w:rFonts w:ascii="Franklin Gothic Book" w:hAnsi="Franklin Gothic Book" w:cs="Tahoma"/>
                <w:b/>
                <w:sz w:val="22"/>
              </w:rPr>
              <w:lastRenderedPageBreak/>
              <w:t>Szkolenia i wytyczne</w:t>
            </w:r>
          </w:p>
        </w:tc>
      </w:tr>
      <w:tr w:rsidR="009A01B0" w:rsidRPr="00850021" w14:paraId="6A7791FF" w14:textId="77777777" w:rsidTr="00647D9B">
        <w:trPr>
          <w:trHeight w:val="992"/>
        </w:trPr>
        <w:tc>
          <w:tcPr>
            <w:tcW w:w="9042" w:type="dxa"/>
            <w:gridSpan w:val="8"/>
            <w:tcBorders>
              <w:top w:val="single" w:sz="2" w:space="0" w:color="000000"/>
              <w:left w:val="single" w:sz="12" w:space="0" w:color="auto"/>
              <w:bottom w:val="single" w:sz="12" w:space="0" w:color="auto"/>
              <w:right w:val="single" w:sz="12" w:space="0" w:color="auto"/>
            </w:tcBorders>
          </w:tcPr>
          <w:p w14:paraId="0776602B" w14:textId="77777777" w:rsidR="009A01B0" w:rsidRPr="00850021" w:rsidRDefault="009A01B0" w:rsidP="00647D9B">
            <w:pPr>
              <w:rPr>
                <w:rFonts w:ascii="Franklin Gothic Book" w:hAnsi="Franklin Gothic Book" w:cs="Tahoma"/>
                <w:sz w:val="20"/>
              </w:rPr>
            </w:pPr>
          </w:p>
          <w:p w14:paraId="6354102F" w14:textId="77777777" w:rsidR="009A01B0" w:rsidRPr="00850021" w:rsidRDefault="009A01B0" w:rsidP="00647D9B">
            <w:pPr>
              <w:numPr>
                <w:ilvl w:val="0"/>
                <w:numId w:val="204"/>
              </w:numPr>
              <w:ind w:left="313" w:hanging="284"/>
              <w:contextualSpacing/>
              <w:rPr>
                <w:rFonts w:ascii="Franklin Gothic Book" w:hAnsi="Franklin Gothic Book" w:cs="Tahoma"/>
                <w:sz w:val="20"/>
              </w:rPr>
            </w:pPr>
            <w:r w:rsidRPr="00850021">
              <w:rPr>
                <w:rFonts w:ascii="Franklin Gothic Book" w:hAnsi="Franklin Gothic Book" w:cs="Tahoma"/>
                <w:sz w:val="20"/>
              </w:rPr>
              <w:t>Czy Twój personel został przeszkolony z znajomości RODO/GDPR?</w:t>
            </w:r>
          </w:p>
          <w:p w14:paraId="2AFDCE9E" w14:textId="77777777" w:rsidR="009A01B0" w:rsidRPr="00850021" w:rsidRDefault="009A01B0" w:rsidP="00647D9B">
            <w:pPr>
              <w:rPr>
                <w:rFonts w:ascii="Franklin Gothic Book" w:hAnsi="Franklin Gothic Book" w:cs="Tahoma"/>
                <w:sz w:val="20"/>
              </w:rPr>
            </w:pPr>
          </w:p>
          <w:p w14:paraId="65EC3A52" w14:textId="77777777" w:rsidR="009A01B0" w:rsidRPr="00850021" w:rsidRDefault="009A01B0" w:rsidP="00647D9B">
            <w:pPr>
              <w:numPr>
                <w:ilvl w:val="0"/>
                <w:numId w:val="204"/>
              </w:numPr>
              <w:ind w:left="313" w:hanging="284"/>
              <w:contextualSpacing/>
              <w:rPr>
                <w:rFonts w:ascii="Franklin Gothic Book" w:hAnsi="Franklin Gothic Book" w:cs="Tahoma"/>
                <w:sz w:val="20"/>
              </w:rPr>
            </w:pPr>
            <w:r w:rsidRPr="00850021">
              <w:rPr>
                <w:rFonts w:ascii="Franklin Gothic Book" w:hAnsi="Franklin Gothic Book" w:cs="Tahoma"/>
                <w:sz w:val="20"/>
              </w:rPr>
              <w:t xml:space="preserve">Czy szkolenia w zakresie RODO są obligatoryjne? </w:t>
            </w:r>
          </w:p>
          <w:p w14:paraId="32863B19" w14:textId="77777777" w:rsidR="009A01B0" w:rsidRPr="00850021" w:rsidRDefault="009A01B0" w:rsidP="00647D9B">
            <w:pPr>
              <w:rPr>
                <w:rFonts w:ascii="Franklin Gothic Book" w:hAnsi="Franklin Gothic Book" w:cs="Tahoma"/>
                <w:sz w:val="20"/>
              </w:rPr>
            </w:pPr>
          </w:p>
          <w:p w14:paraId="629609B8" w14:textId="77777777" w:rsidR="009A01B0" w:rsidRPr="00850021" w:rsidRDefault="009A01B0" w:rsidP="00647D9B">
            <w:pPr>
              <w:numPr>
                <w:ilvl w:val="0"/>
                <w:numId w:val="204"/>
              </w:numPr>
              <w:ind w:left="313" w:hanging="284"/>
              <w:contextualSpacing/>
              <w:rPr>
                <w:rFonts w:ascii="Franklin Gothic Book" w:hAnsi="Franklin Gothic Book" w:cs="Tahoma"/>
                <w:sz w:val="20"/>
              </w:rPr>
            </w:pPr>
            <w:r w:rsidRPr="00850021">
              <w:rPr>
                <w:rFonts w:ascii="Franklin Gothic Book" w:hAnsi="Franklin Gothic Book" w:cs="Tahoma"/>
                <w:sz w:val="20"/>
              </w:rPr>
              <w:t xml:space="preserve">Czy osoby uczestniczące w incydencie bezpieczeństwa danych osobowych brały udział w szkoleniu? </w:t>
            </w:r>
          </w:p>
          <w:p w14:paraId="30FFB74E" w14:textId="77777777" w:rsidR="009A01B0" w:rsidRPr="00850021" w:rsidRDefault="009A01B0" w:rsidP="00647D9B">
            <w:pPr>
              <w:rPr>
                <w:rFonts w:ascii="Franklin Gothic Book" w:hAnsi="Franklin Gothic Book" w:cs="Tahoma"/>
                <w:sz w:val="20"/>
              </w:rPr>
            </w:pPr>
          </w:p>
          <w:p w14:paraId="5D27EE8C" w14:textId="77777777" w:rsidR="009A01B0" w:rsidRPr="00850021" w:rsidRDefault="009A01B0" w:rsidP="00647D9B">
            <w:pPr>
              <w:numPr>
                <w:ilvl w:val="0"/>
                <w:numId w:val="204"/>
              </w:numPr>
              <w:ind w:left="313" w:hanging="284"/>
              <w:contextualSpacing/>
              <w:rPr>
                <w:rFonts w:ascii="Franklin Gothic Book" w:hAnsi="Franklin Gothic Book" w:cs="Tahoma"/>
                <w:sz w:val="20"/>
              </w:rPr>
            </w:pPr>
            <w:r w:rsidRPr="00850021">
              <w:rPr>
                <w:rFonts w:ascii="Franklin Gothic Book" w:hAnsi="Franklin Gothic Book" w:cs="Tahoma"/>
                <w:sz w:val="20"/>
              </w:rPr>
              <w:t>Proszę podać ostatni termin szkolenia osób które brały udział w incydencie bezpieczeństwa przetwarzania danych osobowych?</w:t>
            </w:r>
          </w:p>
          <w:p w14:paraId="5FF74813" w14:textId="77777777" w:rsidR="009A01B0" w:rsidRPr="00850021" w:rsidRDefault="009A01B0" w:rsidP="00647D9B">
            <w:pPr>
              <w:rPr>
                <w:rFonts w:ascii="Franklin Gothic Book" w:hAnsi="Franklin Gothic Book" w:cs="Tahoma"/>
                <w:sz w:val="16"/>
              </w:rPr>
            </w:pPr>
          </w:p>
          <w:p w14:paraId="2C94EB3A" w14:textId="77777777" w:rsidR="009A01B0" w:rsidRPr="00850021" w:rsidRDefault="009A01B0" w:rsidP="00647D9B">
            <w:pPr>
              <w:rPr>
                <w:rFonts w:ascii="Franklin Gothic Book" w:hAnsi="Franklin Gothic Book" w:cs="Tahoma"/>
                <w:sz w:val="16"/>
              </w:rPr>
            </w:pPr>
          </w:p>
          <w:p w14:paraId="6810E03E" w14:textId="77777777" w:rsidR="009A01B0" w:rsidRPr="00850021" w:rsidRDefault="009A01B0" w:rsidP="00647D9B">
            <w:pPr>
              <w:jc w:val="center"/>
              <w:rPr>
                <w:rFonts w:ascii="Franklin Gothic Book" w:hAnsi="Franklin Gothic Book" w:cs="Tahoma"/>
                <w:b/>
                <w:sz w:val="16"/>
                <w:highlight w:val="lightGray"/>
              </w:rPr>
            </w:pPr>
          </w:p>
        </w:tc>
      </w:tr>
      <w:tr w:rsidR="009A01B0" w:rsidRPr="00850021" w14:paraId="22D66AFF" w14:textId="77777777" w:rsidTr="00647D9B">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0828DDEC" w14:textId="77777777" w:rsidR="009A01B0" w:rsidRPr="00850021" w:rsidRDefault="009A01B0" w:rsidP="00647D9B">
            <w:pPr>
              <w:jc w:val="center"/>
              <w:rPr>
                <w:rFonts w:ascii="Franklin Gothic Book" w:hAnsi="Franklin Gothic Book" w:cs="Tahoma"/>
                <w:b/>
                <w:sz w:val="16"/>
              </w:rPr>
            </w:pPr>
            <w:r w:rsidRPr="00850021">
              <w:rPr>
                <w:rFonts w:ascii="Franklin Gothic Book" w:hAnsi="Franklin Gothic Book" w:cs="Tahoma"/>
                <w:b/>
                <w:sz w:val="22"/>
              </w:rPr>
              <w:t>Pozostałe</w:t>
            </w:r>
          </w:p>
        </w:tc>
      </w:tr>
      <w:tr w:rsidR="009A01B0" w:rsidRPr="00850021" w14:paraId="152D6E83" w14:textId="77777777" w:rsidTr="00647D9B">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16D37E53" w14:textId="77777777" w:rsidR="009A01B0" w:rsidRPr="00850021" w:rsidRDefault="009A01B0" w:rsidP="00647D9B">
            <w:pPr>
              <w:rPr>
                <w:rFonts w:ascii="Franklin Gothic Book" w:hAnsi="Franklin Gothic Book" w:cs="Tahoma"/>
                <w:sz w:val="16"/>
              </w:rPr>
            </w:pPr>
          </w:p>
          <w:p w14:paraId="4AA1E6C8" w14:textId="77777777" w:rsidR="009A01B0" w:rsidRPr="00850021" w:rsidRDefault="009A01B0" w:rsidP="00647D9B">
            <w:pPr>
              <w:numPr>
                <w:ilvl w:val="0"/>
                <w:numId w:val="205"/>
              </w:numPr>
              <w:ind w:left="171" w:hanging="171"/>
              <w:contextualSpacing/>
              <w:rPr>
                <w:rFonts w:ascii="Franklin Gothic Book" w:hAnsi="Franklin Gothic Book" w:cs="Tahoma"/>
                <w:sz w:val="20"/>
              </w:rPr>
            </w:pPr>
            <w:r w:rsidRPr="00850021">
              <w:rPr>
                <w:rFonts w:ascii="Franklin Gothic Book" w:hAnsi="Franklin Gothic Book" w:cs="Tahoma"/>
                <w:sz w:val="20"/>
              </w:rPr>
              <w:t>Czy policja została poinformowana o zdarzeniu? Jeśli tak, proszę podać szczegóły.</w:t>
            </w:r>
          </w:p>
          <w:p w14:paraId="401F5C13" w14:textId="77777777" w:rsidR="009A01B0" w:rsidRPr="00850021" w:rsidRDefault="009A01B0" w:rsidP="00647D9B">
            <w:pPr>
              <w:rPr>
                <w:rFonts w:ascii="Franklin Gothic Book" w:hAnsi="Franklin Gothic Book" w:cs="Tahoma"/>
                <w:sz w:val="20"/>
              </w:rPr>
            </w:pPr>
          </w:p>
          <w:p w14:paraId="0E1C2171" w14:textId="77777777" w:rsidR="009A01B0" w:rsidRPr="00850021" w:rsidRDefault="009A01B0" w:rsidP="00647D9B">
            <w:pPr>
              <w:numPr>
                <w:ilvl w:val="0"/>
                <w:numId w:val="205"/>
              </w:numPr>
              <w:ind w:left="171" w:hanging="171"/>
              <w:contextualSpacing/>
              <w:rPr>
                <w:rFonts w:ascii="Franklin Gothic Book" w:hAnsi="Franklin Gothic Book" w:cs="Tahoma"/>
                <w:sz w:val="20"/>
              </w:rPr>
            </w:pPr>
            <w:r w:rsidRPr="00850021">
              <w:rPr>
                <w:rFonts w:ascii="Franklin Gothic Book" w:hAnsi="Franklin Gothic Book" w:cs="Tahoma"/>
                <w:sz w:val="20"/>
              </w:rPr>
              <w:t>Czy pozostałe właściwe organy zostały poinformowane o zdarzeniu? Jeśli tak, proszę podać szczegóły.</w:t>
            </w:r>
          </w:p>
          <w:p w14:paraId="683BAC0A" w14:textId="77777777" w:rsidR="009A01B0" w:rsidRPr="00850021" w:rsidRDefault="009A01B0" w:rsidP="00647D9B">
            <w:pPr>
              <w:rPr>
                <w:rFonts w:ascii="Franklin Gothic Book" w:hAnsi="Franklin Gothic Book" w:cs="Tahoma"/>
                <w:sz w:val="20"/>
              </w:rPr>
            </w:pPr>
          </w:p>
          <w:p w14:paraId="5443DA1E" w14:textId="77777777" w:rsidR="009A01B0" w:rsidRPr="00850021" w:rsidRDefault="009A01B0" w:rsidP="00647D9B">
            <w:pPr>
              <w:numPr>
                <w:ilvl w:val="0"/>
                <w:numId w:val="205"/>
              </w:numPr>
              <w:ind w:left="171" w:hanging="171"/>
              <w:contextualSpacing/>
              <w:rPr>
                <w:rFonts w:ascii="Franklin Gothic Book" w:hAnsi="Franklin Gothic Book" w:cs="Tahoma"/>
                <w:sz w:val="20"/>
              </w:rPr>
            </w:pPr>
            <w:r w:rsidRPr="00850021">
              <w:rPr>
                <w:rFonts w:ascii="Franklin Gothic Book" w:hAnsi="Franklin Gothic Book" w:cs="Tahoma"/>
                <w:sz w:val="20"/>
              </w:rPr>
              <w:t>Czy zdarzenie było przedmiotem jakichkolwiek doniesień medialnych? Jeśli tak, proszę podać szczegóły.</w:t>
            </w:r>
          </w:p>
          <w:p w14:paraId="4A138C9C" w14:textId="77777777" w:rsidR="009A01B0" w:rsidRPr="00850021" w:rsidRDefault="009A01B0" w:rsidP="00647D9B">
            <w:pPr>
              <w:rPr>
                <w:rFonts w:ascii="Franklin Gothic Book" w:hAnsi="Franklin Gothic Book" w:cs="Tahoma"/>
                <w:sz w:val="16"/>
              </w:rPr>
            </w:pPr>
          </w:p>
          <w:p w14:paraId="6B062319" w14:textId="77777777" w:rsidR="009A01B0" w:rsidRPr="00850021" w:rsidRDefault="009A01B0" w:rsidP="00647D9B">
            <w:pPr>
              <w:rPr>
                <w:rFonts w:ascii="Franklin Gothic Book" w:hAnsi="Franklin Gothic Book" w:cs="Tahoma"/>
                <w:sz w:val="16"/>
              </w:rPr>
            </w:pPr>
          </w:p>
          <w:p w14:paraId="657D5B88" w14:textId="77777777" w:rsidR="009A01B0" w:rsidRPr="00850021" w:rsidRDefault="009A01B0" w:rsidP="00647D9B">
            <w:pPr>
              <w:jc w:val="center"/>
              <w:rPr>
                <w:rFonts w:ascii="Franklin Gothic Book" w:hAnsi="Franklin Gothic Book" w:cs="Tahoma"/>
                <w:b/>
                <w:sz w:val="16"/>
                <w:highlight w:val="lightGray"/>
              </w:rPr>
            </w:pPr>
          </w:p>
        </w:tc>
      </w:tr>
      <w:tr w:rsidR="009A01B0" w:rsidRPr="00850021" w14:paraId="03558E6C" w14:textId="77777777" w:rsidTr="00647D9B">
        <w:tc>
          <w:tcPr>
            <w:tcW w:w="9042" w:type="dxa"/>
            <w:gridSpan w:val="8"/>
            <w:tcBorders>
              <w:top w:val="single" w:sz="12" w:space="0" w:color="auto"/>
              <w:left w:val="single" w:sz="12" w:space="0" w:color="auto"/>
              <w:right w:val="single" w:sz="12" w:space="0" w:color="auto"/>
            </w:tcBorders>
            <w:shd w:val="clear" w:color="auto" w:fill="D9D9D9"/>
            <w:hideMark/>
          </w:tcPr>
          <w:p w14:paraId="0AF565F8" w14:textId="77777777" w:rsidR="009A01B0" w:rsidRPr="00850021" w:rsidRDefault="009A01B0" w:rsidP="00647D9B">
            <w:pPr>
              <w:jc w:val="center"/>
              <w:rPr>
                <w:rFonts w:ascii="Franklin Gothic Book" w:hAnsi="Franklin Gothic Book" w:cs="Tahoma"/>
                <w:b/>
                <w:sz w:val="16"/>
              </w:rPr>
            </w:pPr>
            <w:r w:rsidRPr="00850021">
              <w:rPr>
                <w:rFonts w:ascii="Franklin Gothic Book" w:hAnsi="Franklin Gothic Book" w:cs="Tahoma"/>
                <w:b/>
                <w:sz w:val="22"/>
              </w:rPr>
              <w:t>Czy zgodnie z Twoją wiedzą incydent naruszenia bezpieczeństwa danych osobowych  dotyczył któregokolwiek z poniższych elementów?</w:t>
            </w:r>
          </w:p>
        </w:tc>
      </w:tr>
      <w:tr w:rsidR="009A01B0" w:rsidRPr="00850021" w14:paraId="30B96419" w14:textId="77777777" w:rsidTr="00647D9B">
        <w:tc>
          <w:tcPr>
            <w:tcW w:w="2819" w:type="dxa"/>
            <w:gridSpan w:val="2"/>
            <w:tcBorders>
              <w:left w:val="single" w:sz="12" w:space="0" w:color="auto"/>
            </w:tcBorders>
            <w:shd w:val="clear" w:color="auto" w:fill="D9D9D9"/>
            <w:hideMark/>
          </w:tcPr>
          <w:p w14:paraId="044588F9" w14:textId="77777777" w:rsidR="009A01B0" w:rsidRPr="00850021" w:rsidRDefault="009A01B0" w:rsidP="00647D9B">
            <w:pPr>
              <w:rPr>
                <w:rFonts w:ascii="Franklin Gothic Book" w:hAnsi="Franklin Gothic Book" w:cs="Tahoma"/>
                <w:sz w:val="20"/>
              </w:rPr>
            </w:pPr>
            <w:r w:rsidRPr="00850021">
              <w:rPr>
                <w:rFonts w:ascii="Franklin Gothic Book" w:hAnsi="Franklin Gothic Book" w:cs="Tahoma"/>
                <w:sz w:val="20"/>
              </w:rPr>
              <w:t>telefon</w:t>
            </w:r>
          </w:p>
        </w:tc>
        <w:tc>
          <w:tcPr>
            <w:tcW w:w="1701" w:type="dxa"/>
          </w:tcPr>
          <w:p w14:paraId="7AA473B9" w14:textId="77777777" w:rsidR="009A01B0" w:rsidRPr="00850021" w:rsidRDefault="009A01B0" w:rsidP="00647D9B">
            <w:pPr>
              <w:rPr>
                <w:rFonts w:ascii="Franklin Gothic Book" w:hAnsi="Franklin Gothic Book" w:cs="Tahoma"/>
                <w:sz w:val="20"/>
              </w:rPr>
            </w:pPr>
          </w:p>
        </w:tc>
        <w:tc>
          <w:tcPr>
            <w:tcW w:w="2695" w:type="dxa"/>
            <w:gridSpan w:val="3"/>
            <w:shd w:val="clear" w:color="auto" w:fill="D9D9D9"/>
            <w:hideMark/>
          </w:tcPr>
          <w:p w14:paraId="11F8740D" w14:textId="77777777" w:rsidR="009A01B0" w:rsidRPr="00850021" w:rsidRDefault="009A01B0" w:rsidP="00647D9B">
            <w:pPr>
              <w:rPr>
                <w:rFonts w:ascii="Franklin Gothic Book" w:hAnsi="Franklin Gothic Book" w:cs="Tahoma"/>
                <w:sz w:val="20"/>
              </w:rPr>
            </w:pPr>
            <w:r w:rsidRPr="00850021">
              <w:rPr>
                <w:rFonts w:ascii="Franklin Gothic Book" w:hAnsi="Franklin Gothic Book" w:cs="Tahoma"/>
                <w:sz w:val="20"/>
              </w:rPr>
              <w:t>kradzież</w:t>
            </w:r>
          </w:p>
        </w:tc>
        <w:tc>
          <w:tcPr>
            <w:tcW w:w="1827" w:type="dxa"/>
            <w:gridSpan w:val="2"/>
            <w:tcBorders>
              <w:right w:val="single" w:sz="12" w:space="0" w:color="auto"/>
            </w:tcBorders>
          </w:tcPr>
          <w:p w14:paraId="0388C34F" w14:textId="77777777" w:rsidR="009A01B0" w:rsidRPr="00850021" w:rsidRDefault="009A01B0" w:rsidP="00647D9B">
            <w:pPr>
              <w:rPr>
                <w:rFonts w:ascii="Franklin Gothic Book" w:hAnsi="Franklin Gothic Book" w:cs="Tahoma"/>
                <w:sz w:val="20"/>
              </w:rPr>
            </w:pPr>
          </w:p>
        </w:tc>
      </w:tr>
      <w:tr w:rsidR="009A01B0" w:rsidRPr="00850021" w14:paraId="1D822905" w14:textId="77777777" w:rsidTr="00647D9B">
        <w:tc>
          <w:tcPr>
            <w:tcW w:w="2819" w:type="dxa"/>
            <w:gridSpan w:val="2"/>
            <w:tcBorders>
              <w:left w:val="single" w:sz="12" w:space="0" w:color="auto"/>
            </w:tcBorders>
            <w:shd w:val="clear" w:color="auto" w:fill="D9D9D9"/>
            <w:hideMark/>
          </w:tcPr>
          <w:p w14:paraId="5341E7FA" w14:textId="77777777" w:rsidR="009A01B0" w:rsidRPr="00850021" w:rsidRDefault="009A01B0" w:rsidP="00647D9B">
            <w:pPr>
              <w:rPr>
                <w:rFonts w:ascii="Franklin Gothic Book" w:hAnsi="Franklin Gothic Book" w:cs="Tahoma"/>
                <w:sz w:val="20"/>
              </w:rPr>
            </w:pPr>
            <w:r w:rsidRPr="00850021">
              <w:rPr>
                <w:rFonts w:ascii="Franklin Gothic Book" w:hAnsi="Franklin Gothic Book" w:cs="Tahoma"/>
                <w:sz w:val="20"/>
              </w:rPr>
              <w:t>fax</w:t>
            </w:r>
          </w:p>
        </w:tc>
        <w:tc>
          <w:tcPr>
            <w:tcW w:w="1701" w:type="dxa"/>
          </w:tcPr>
          <w:p w14:paraId="226D33F2" w14:textId="77777777" w:rsidR="009A01B0" w:rsidRPr="00850021" w:rsidRDefault="009A01B0" w:rsidP="00647D9B">
            <w:pPr>
              <w:rPr>
                <w:rFonts w:ascii="Franklin Gothic Book" w:hAnsi="Franklin Gothic Book" w:cs="Tahoma"/>
                <w:sz w:val="20"/>
              </w:rPr>
            </w:pPr>
          </w:p>
        </w:tc>
        <w:tc>
          <w:tcPr>
            <w:tcW w:w="2695" w:type="dxa"/>
            <w:gridSpan w:val="3"/>
            <w:shd w:val="clear" w:color="auto" w:fill="D9D9D9"/>
            <w:hideMark/>
          </w:tcPr>
          <w:p w14:paraId="526E8163" w14:textId="77777777" w:rsidR="009A01B0" w:rsidRPr="00850021" w:rsidRDefault="009A01B0" w:rsidP="00647D9B">
            <w:pPr>
              <w:rPr>
                <w:rFonts w:ascii="Franklin Gothic Book" w:hAnsi="Franklin Gothic Book" w:cs="Tahoma"/>
                <w:sz w:val="20"/>
              </w:rPr>
            </w:pPr>
            <w:r w:rsidRPr="00850021">
              <w:rPr>
                <w:rFonts w:ascii="Franklin Gothic Book" w:hAnsi="Franklin Gothic Book" w:cs="Tahoma"/>
                <w:sz w:val="20"/>
              </w:rPr>
              <w:t>oszustwo</w:t>
            </w:r>
          </w:p>
        </w:tc>
        <w:tc>
          <w:tcPr>
            <w:tcW w:w="1827" w:type="dxa"/>
            <w:gridSpan w:val="2"/>
            <w:tcBorders>
              <w:right w:val="single" w:sz="12" w:space="0" w:color="auto"/>
            </w:tcBorders>
          </w:tcPr>
          <w:p w14:paraId="74668ED3" w14:textId="77777777" w:rsidR="009A01B0" w:rsidRPr="00850021" w:rsidRDefault="009A01B0" w:rsidP="00647D9B">
            <w:pPr>
              <w:rPr>
                <w:rFonts w:ascii="Franklin Gothic Book" w:hAnsi="Franklin Gothic Book" w:cs="Tahoma"/>
                <w:sz w:val="20"/>
              </w:rPr>
            </w:pPr>
          </w:p>
        </w:tc>
      </w:tr>
      <w:tr w:rsidR="009A01B0" w:rsidRPr="00850021" w14:paraId="2D1543E7" w14:textId="77777777" w:rsidTr="00647D9B">
        <w:tc>
          <w:tcPr>
            <w:tcW w:w="2819" w:type="dxa"/>
            <w:gridSpan w:val="2"/>
            <w:tcBorders>
              <w:left w:val="single" w:sz="12" w:space="0" w:color="auto"/>
            </w:tcBorders>
            <w:shd w:val="clear" w:color="auto" w:fill="D9D9D9"/>
            <w:hideMark/>
          </w:tcPr>
          <w:p w14:paraId="256C5BBE" w14:textId="77777777" w:rsidR="009A01B0" w:rsidRPr="00850021" w:rsidRDefault="009A01B0" w:rsidP="00647D9B">
            <w:pPr>
              <w:rPr>
                <w:rFonts w:ascii="Franklin Gothic Book" w:hAnsi="Franklin Gothic Book" w:cs="Tahoma"/>
                <w:sz w:val="20"/>
              </w:rPr>
            </w:pPr>
            <w:r w:rsidRPr="00850021">
              <w:rPr>
                <w:rFonts w:ascii="Franklin Gothic Book" w:hAnsi="Franklin Gothic Book" w:cs="Tahoma"/>
                <w:sz w:val="20"/>
              </w:rPr>
              <w:t>kserokopiarka</w:t>
            </w:r>
          </w:p>
        </w:tc>
        <w:tc>
          <w:tcPr>
            <w:tcW w:w="1701" w:type="dxa"/>
          </w:tcPr>
          <w:p w14:paraId="490840F8" w14:textId="77777777" w:rsidR="009A01B0" w:rsidRPr="00850021" w:rsidRDefault="009A01B0" w:rsidP="00647D9B">
            <w:pPr>
              <w:rPr>
                <w:rFonts w:ascii="Franklin Gothic Book" w:hAnsi="Franklin Gothic Book" w:cs="Tahoma"/>
                <w:sz w:val="20"/>
              </w:rPr>
            </w:pPr>
          </w:p>
        </w:tc>
        <w:tc>
          <w:tcPr>
            <w:tcW w:w="2695" w:type="dxa"/>
            <w:gridSpan w:val="3"/>
            <w:shd w:val="clear" w:color="auto" w:fill="D9D9D9"/>
            <w:hideMark/>
          </w:tcPr>
          <w:p w14:paraId="5CB145BB" w14:textId="77777777" w:rsidR="009A01B0" w:rsidRPr="00850021" w:rsidRDefault="009A01B0" w:rsidP="00647D9B">
            <w:pPr>
              <w:rPr>
                <w:rFonts w:ascii="Franklin Gothic Book" w:hAnsi="Franklin Gothic Book" w:cs="Tahoma"/>
                <w:sz w:val="20"/>
              </w:rPr>
            </w:pPr>
            <w:r w:rsidRPr="00850021">
              <w:rPr>
                <w:rFonts w:ascii="Franklin Gothic Book" w:hAnsi="Franklin Gothic Book" w:cs="Tahoma"/>
                <w:sz w:val="20"/>
              </w:rPr>
              <w:t>nieautoryzowany dostęp</w:t>
            </w:r>
          </w:p>
        </w:tc>
        <w:tc>
          <w:tcPr>
            <w:tcW w:w="1827" w:type="dxa"/>
            <w:gridSpan w:val="2"/>
            <w:tcBorders>
              <w:right w:val="single" w:sz="12" w:space="0" w:color="auto"/>
            </w:tcBorders>
          </w:tcPr>
          <w:p w14:paraId="17CCF665" w14:textId="77777777" w:rsidR="009A01B0" w:rsidRPr="00850021" w:rsidRDefault="009A01B0" w:rsidP="00647D9B">
            <w:pPr>
              <w:rPr>
                <w:rFonts w:ascii="Franklin Gothic Book" w:hAnsi="Franklin Gothic Book" w:cs="Tahoma"/>
                <w:sz w:val="20"/>
              </w:rPr>
            </w:pPr>
          </w:p>
        </w:tc>
      </w:tr>
      <w:tr w:rsidR="009A01B0" w:rsidRPr="00850021" w14:paraId="7069B72A" w14:textId="77777777" w:rsidTr="00647D9B">
        <w:tc>
          <w:tcPr>
            <w:tcW w:w="2819" w:type="dxa"/>
            <w:gridSpan w:val="2"/>
            <w:tcBorders>
              <w:left w:val="single" w:sz="12" w:space="0" w:color="auto"/>
            </w:tcBorders>
            <w:shd w:val="clear" w:color="auto" w:fill="D9D9D9"/>
            <w:hideMark/>
          </w:tcPr>
          <w:p w14:paraId="23DACC23" w14:textId="77777777" w:rsidR="009A01B0" w:rsidRPr="00850021" w:rsidRDefault="009A01B0" w:rsidP="00647D9B">
            <w:pPr>
              <w:rPr>
                <w:rFonts w:ascii="Franklin Gothic Book" w:hAnsi="Franklin Gothic Book" w:cs="Tahoma"/>
                <w:sz w:val="20"/>
              </w:rPr>
            </w:pPr>
            <w:r w:rsidRPr="00850021">
              <w:rPr>
                <w:rFonts w:ascii="Franklin Gothic Book" w:hAnsi="Franklin Gothic Book" w:cs="Tahoma"/>
                <w:sz w:val="20"/>
              </w:rPr>
              <w:t>hardware komputerowy</w:t>
            </w:r>
          </w:p>
        </w:tc>
        <w:tc>
          <w:tcPr>
            <w:tcW w:w="1701" w:type="dxa"/>
          </w:tcPr>
          <w:p w14:paraId="1BD61EAD" w14:textId="77777777" w:rsidR="009A01B0" w:rsidRPr="00850021" w:rsidRDefault="009A01B0" w:rsidP="00647D9B">
            <w:pPr>
              <w:rPr>
                <w:rFonts w:ascii="Franklin Gothic Book" w:hAnsi="Franklin Gothic Book" w:cs="Tahoma"/>
                <w:sz w:val="20"/>
              </w:rPr>
            </w:pPr>
          </w:p>
        </w:tc>
        <w:tc>
          <w:tcPr>
            <w:tcW w:w="2695" w:type="dxa"/>
            <w:gridSpan w:val="3"/>
            <w:shd w:val="clear" w:color="auto" w:fill="D9D9D9"/>
            <w:hideMark/>
          </w:tcPr>
          <w:p w14:paraId="0063A306" w14:textId="77777777" w:rsidR="009A01B0" w:rsidRPr="00850021" w:rsidRDefault="009A01B0" w:rsidP="00647D9B">
            <w:pPr>
              <w:rPr>
                <w:rFonts w:ascii="Franklin Gothic Book" w:hAnsi="Franklin Gothic Book" w:cs="Tahoma"/>
                <w:sz w:val="20"/>
              </w:rPr>
            </w:pPr>
            <w:r w:rsidRPr="00850021">
              <w:rPr>
                <w:rFonts w:ascii="Franklin Gothic Book" w:hAnsi="Franklin Gothic Book" w:cs="Tahoma"/>
                <w:sz w:val="20"/>
              </w:rPr>
              <w:t>klienci</w:t>
            </w:r>
          </w:p>
        </w:tc>
        <w:tc>
          <w:tcPr>
            <w:tcW w:w="1827" w:type="dxa"/>
            <w:gridSpan w:val="2"/>
            <w:tcBorders>
              <w:right w:val="single" w:sz="12" w:space="0" w:color="auto"/>
            </w:tcBorders>
          </w:tcPr>
          <w:p w14:paraId="0971DE4C" w14:textId="77777777" w:rsidR="009A01B0" w:rsidRPr="00850021" w:rsidRDefault="009A01B0" w:rsidP="00647D9B">
            <w:pPr>
              <w:rPr>
                <w:rFonts w:ascii="Franklin Gothic Book" w:hAnsi="Franklin Gothic Book" w:cs="Tahoma"/>
                <w:sz w:val="20"/>
              </w:rPr>
            </w:pPr>
          </w:p>
        </w:tc>
      </w:tr>
      <w:tr w:rsidR="009A01B0" w:rsidRPr="00850021" w14:paraId="035EA2D2" w14:textId="77777777" w:rsidTr="00647D9B">
        <w:tc>
          <w:tcPr>
            <w:tcW w:w="2819" w:type="dxa"/>
            <w:gridSpan w:val="2"/>
            <w:tcBorders>
              <w:left w:val="single" w:sz="12" w:space="0" w:color="auto"/>
            </w:tcBorders>
            <w:shd w:val="clear" w:color="auto" w:fill="D9D9D9"/>
            <w:hideMark/>
          </w:tcPr>
          <w:p w14:paraId="22A4BF42" w14:textId="77777777" w:rsidR="009A01B0" w:rsidRPr="00850021" w:rsidRDefault="009A01B0" w:rsidP="00647D9B">
            <w:pPr>
              <w:rPr>
                <w:rFonts w:ascii="Franklin Gothic Book" w:hAnsi="Franklin Gothic Book" w:cs="Tahoma"/>
                <w:sz w:val="20"/>
              </w:rPr>
            </w:pPr>
            <w:r w:rsidRPr="00850021">
              <w:rPr>
                <w:rFonts w:ascii="Franklin Gothic Book" w:hAnsi="Franklin Gothic Book" w:cs="Tahoma"/>
                <w:sz w:val="20"/>
              </w:rPr>
              <w:t>e-mail</w:t>
            </w:r>
          </w:p>
        </w:tc>
        <w:tc>
          <w:tcPr>
            <w:tcW w:w="1701" w:type="dxa"/>
          </w:tcPr>
          <w:p w14:paraId="254A1F05" w14:textId="77777777" w:rsidR="009A01B0" w:rsidRPr="00850021" w:rsidRDefault="009A01B0" w:rsidP="00647D9B">
            <w:pPr>
              <w:rPr>
                <w:rFonts w:ascii="Franklin Gothic Book" w:hAnsi="Franklin Gothic Book" w:cs="Tahoma"/>
                <w:sz w:val="20"/>
              </w:rPr>
            </w:pPr>
          </w:p>
        </w:tc>
        <w:tc>
          <w:tcPr>
            <w:tcW w:w="2695" w:type="dxa"/>
            <w:gridSpan w:val="3"/>
            <w:shd w:val="clear" w:color="auto" w:fill="D9D9D9"/>
            <w:hideMark/>
          </w:tcPr>
          <w:p w14:paraId="2794C6B4" w14:textId="77777777" w:rsidR="009A01B0" w:rsidRPr="00850021" w:rsidRDefault="009A01B0" w:rsidP="00647D9B">
            <w:pPr>
              <w:rPr>
                <w:rFonts w:ascii="Franklin Gothic Book" w:hAnsi="Franklin Gothic Book" w:cs="Tahoma"/>
                <w:sz w:val="20"/>
              </w:rPr>
            </w:pPr>
            <w:r w:rsidRPr="00850021">
              <w:rPr>
                <w:rFonts w:ascii="Franklin Gothic Book" w:hAnsi="Franklin Gothic Book" w:cs="Tahoma"/>
                <w:sz w:val="20"/>
              </w:rPr>
              <w:t>kontrahenci</w:t>
            </w:r>
          </w:p>
        </w:tc>
        <w:tc>
          <w:tcPr>
            <w:tcW w:w="1827" w:type="dxa"/>
            <w:gridSpan w:val="2"/>
            <w:tcBorders>
              <w:right w:val="single" w:sz="12" w:space="0" w:color="auto"/>
            </w:tcBorders>
          </w:tcPr>
          <w:p w14:paraId="1197B099" w14:textId="77777777" w:rsidR="009A01B0" w:rsidRPr="00850021" w:rsidRDefault="009A01B0" w:rsidP="00647D9B">
            <w:pPr>
              <w:rPr>
                <w:rFonts w:ascii="Franklin Gothic Book" w:hAnsi="Franklin Gothic Book" w:cs="Tahoma"/>
                <w:sz w:val="20"/>
              </w:rPr>
            </w:pPr>
          </w:p>
        </w:tc>
      </w:tr>
      <w:tr w:rsidR="009A01B0" w:rsidRPr="00850021" w14:paraId="5C4D34B7" w14:textId="77777777" w:rsidTr="00647D9B">
        <w:tc>
          <w:tcPr>
            <w:tcW w:w="2819" w:type="dxa"/>
            <w:gridSpan w:val="2"/>
            <w:tcBorders>
              <w:left w:val="single" w:sz="12" w:space="0" w:color="auto"/>
            </w:tcBorders>
            <w:shd w:val="clear" w:color="auto" w:fill="D9D9D9"/>
            <w:hideMark/>
          </w:tcPr>
          <w:p w14:paraId="6098FF78" w14:textId="77777777" w:rsidR="009A01B0" w:rsidRPr="00850021" w:rsidRDefault="009A01B0" w:rsidP="00647D9B">
            <w:pPr>
              <w:rPr>
                <w:rFonts w:ascii="Franklin Gothic Book" w:hAnsi="Franklin Gothic Book" w:cs="Tahoma"/>
                <w:sz w:val="20"/>
              </w:rPr>
            </w:pPr>
            <w:r w:rsidRPr="00850021">
              <w:rPr>
                <w:rFonts w:ascii="Franklin Gothic Book" w:hAnsi="Franklin Gothic Book" w:cs="Tahoma"/>
                <w:sz w:val="20"/>
              </w:rPr>
              <w:t>pobranie z Internetu</w:t>
            </w:r>
          </w:p>
        </w:tc>
        <w:tc>
          <w:tcPr>
            <w:tcW w:w="1701" w:type="dxa"/>
          </w:tcPr>
          <w:p w14:paraId="688D8CBC" w14:textId="77777777" w:rsidR="009A01B0" w:rsidRPr="00850021" w:rsidRDefault="009A01B0" w:rsidP="00647D9B">
            <w:pPr>
              <w:rPr>
                <w:rFonts w:ascii="Franklin Gothic Book" w:hAnsi="Franklin Gothic Book" w:cs="Tahoma"/>
                <w:sz w:val="20"/>
              </w:rPr>
            </w:pPr>
          </w:p>
        </w:tc>
        <w:tc>
          <w:tcPr>
            <w:tcW w:w="2695" w:type="dxa"/>
            <w:gridSpan w:val="3"/>
            <w:shd w:val="clear" w:color="auto" w:fill="D9D9D9"/>
            <w:hideMark/>
          </w:tcPr>
          <w:p w14:paraId="195D08F4" w14:textId="77777777" w:rsidR="009A01B0" w:rsidRPr="00850021" w:rsidRDefault="009A01B0" w:rsidP="00647D9B">
            <w:pPr>
              <w:rPr>
                <w:rFonts w:ascii="Franklin Gothic Book" w:hAnsi="Franklin Gothic Book" w:cs="Tahoma"/>
                <w:sz w:val="20"/>
              </w:rPr>
            </w:pPr>
            <w:r w:rsidRPr="00850021">
              <w:rPr>
                <w:rFonts w:ascii="Franklin Gothic Book" w:hAnsi="Franklin Gothic Book" w:cs="Tahoma"/>
                <w:sz w:val="20"/>
              </w:rPr>
              <w:t>prawo autorskie</w:t>
            </w:r>
          </w:p>
        </w:tc>
        <w:tc>
          <w:tcPr>
            <w:tcW w:w="1827" w:type="dxa"/>
            <w:gridSpan w:val="2"/>
            <w:tcBorders>
              <w:right w:val="single" w:sz="12" w:space="0" w:color="auto"/>
            </w:tcBorders>
          </w:tcPr>
          <w:p w14:paraId="212D2766" w14:textId="77777777" w:rsidR="009A01B0" w:rsidRPr="00850021" w:rsidRDefault="009A01B0" w:rsidP="00647D9B">
            <w:pPr>
              <w:rPr>
                <w:rFonts w:ascii="Franklin Gothic Book" w:hAnsi="Franklin Gothic Book" w:cs="Tahoma"/>
                <w:sz w:val="20"/>
              </w:rPr>
            </w:pPr>
          </w:p>
        </w:tc>
      </w:tr>
      <w:tr w:rsidR="009A01B0" w:rsidRPr="00850021" w14:paraId="268F6D72" w14:textId="77777777" w:rsidTr="00647D9B">
        <w:tc>
          <w:tcPr>
            <w:tcW w:w="2819" w:type="dxa"/>
            <w:gridSpan w:val="2"/>
            <w:tcBorders>
              <w:left w:val="single" w:sz="12" w:space="0" w:color="auto"/>
            </w:tcBorders>
            <w:shd w:val="clear" w:color="auto" w:fill="D9D9D9"/>
            <w:hideMark/>
          </w:tcPr>
          <w:p w14:paraId="18EC4752" w14:textId="77777777" w:rsidR="009A01B0" w:rsidRPr="00850021" w:rsidRDefault="009A01B0" w:rsidP="00647D9B">
            <w:pPr>
              <w:rPr>
                <w:rFonts w:ascii="Franklin Gothic Book" w:hAnsi="Franklin Gothic Book" w:cs="Tahoma"/>
                <w:sz w:val="20"/>
              </w:rPr>
            </w:pPr>
            <w:r w:rsidRPr="00850021">
              <w:rPr>
                <w:rFonts w:ascii="Franklin Gothic Book" w:hAnsi="Franklin Gothic Book" w:cs="Tahoma"/>
                <w:sz w:val="20"/>
              </w:rPr>
              <w:t>wirus</w:t>
            </w:r>
          </w:p>
        </w:tc>
        <w:tc>
          <w:tcPr>
            <w:tcW w:w="1701" w:type="dxa"/>
          </w:tcPr>
          <w:p w14:paraId="3B78CB6A" w14:textId="77777777" w:rsidR="009A01B0" w:rsidRPr="00850021" w:rsidRDefault="009A01B0" w:rsidP="00647D9B">
            <w:pPr>
              <w:rPr>
                <w:rFonts w:ascii="Franklin Gothic Book" w:hAnsi="Franklin Gothic Book" w:cs="Tahoma"/>
                <w:sz w:val="20"/>
              </w:rPr>
            </w:pPr>
          </w:p>
        </w:tc>
        <w:tc>
          <w:tcPr>
            <w:tcW w:w="2695" w:type="dxa"/>
            <w:gridSpan w:val="3"/>
            <w:shd w:val="clear" w:color="auto" w:fill="D9D9D9"/>
            <w:hideMark/>
          </w:tcPr>
          <w:p w14:paraId="242064F2" w14:textId="77777777" w:rsidR="009A01B0" w:rsidRPr="00850021" w:rsidRDefault="009A01B0" w:rsidP="00647D9B">
            <w:pPr>
              <w:rPr>
                <w:rFonts w:ascii="Franklin Gothic Book" w:hAnsi="Franklin Gothic Book" w:cs="Tahoma"/>
                <w:sz w:val="20"/>
              </w:rPr>
            </w:pPr>
            <w:r w:rsidRPr="00850021">
              <w:rPr>
                <w:rFonts w:ascii="Franklin Gothic Book" w:hAnsi="Franklin Gothic Book" w:cs="Tahoma"/>
                <w:sz w:val="20"/>
              </w:rPr>
              <w:t>brak odpowiedniego zabezpieczenia</w:t>
            </w:r>
          </w:p>
        </w:tc>
        <w:tc>
          <w:tcPr>
            <w:tcW w:w="1827" w:type="dxa"/>
            <w:gridSpan w:val="2"/>
            <w:tcBorders>
              <w:right w:val="single" w:sz="12" w:space="0" w:color="auto"/>
            </w:tcBorders>
          </w:tcPr>
          <w:p w14:paraId="09CD5DAD" w14:textId="77777777" w:rsidR="009A01B0" w:rsidRPr="00850021" w:rsidRDefault="009A01B0" w:rsidP="00647D9B">
            <w:pPr>
              <w:rPr>
                <w:rFonts w:ascii="Franklin Gothic Book" w:hAnsi="Franklin Gothic Book" w:cs="Tahoma"/>
                <w:sz w:val="20"/>
              </w:rPr>
            </w:pPr>
          </w:p>
        </w:tc>
      </w:tr>
      <w:tr w:rsidR="009A01B0" w:rsidRPr="00850021" w14:paraId="18DBCAB4" w14:textId="77777777" w:rsidTr="00647D9B">
        <w:tc>
          <w:tcPr>
            <w:tcW w:w="2819" w:type="dxa"/>
            <w:gridSpan w:val="2"/>
            <w:tcBorders>
              <w:left w:val="single" w:sz="12" w:space="0" w:color="auto"/>
            </w:tcBorders>
            <w:shd w:val="clear" w:color="auto" w:fill="D9D9D9"/>
            <w:hideMark/>
          </w:tcPr>
          <w:p w14:paraId="67667FB6" w14:textId="77777777" w:rsidR="009A01B0" w:rsidRPr="00850021" w:rsidRDefault="009A01B0" w:rsidP="00647D9B">
            <w:pPr>
              <w:rPr>
                <w:rFonts w:ascii="Franklin Gothic Book" w:hAnsi="Franklin Gothic Book" w:cs="Tahoma"/>
                <w:sz w:val="20"/>
              </w:rPr>
            </w:pPr>
            <w:r w:rsidRPr="00850021">
              <w:rPr>
                <w:rFonts w:ascii="Franklin Gothic Book" w:hAnsi="Franklin Gothic Book" w:cs="Tahoma"/>
                <w:sz w:val="20"/>
              </w:rPr>
              <w:t>zagubienie</w:t>
            </w:r>
          </w:p>
        </w:tc>
        <w:tc>
          <w:tcPr>
            <w:tcW w:w="1701" w:type="dxa"/>
          </w:tcPr>
          <w:p w14:paraId="623E4607" w14:textId="77777777" w:rsidR="009A01B0" w:rsidRPr="00850021" w:rsidRDefault="009A01B0" w:rsidP="00647D9B">
            <w:pPr>
              <w:rPr>
                <w:rFonts w:ascii="Franklin Gothic Book" w:hAnsi="Franklin Gothic Book" w:cs="Tahoma"/>
                <w:sz w:val="20"/>
              </w:rPr>
            </w:pPr>
          </w:p>
        </w:tc>
        <w:tc>
          <w:tcPr>
            <w:tcW w:w="2695" w:type="dxa"/>
            <w:gridSpan w:val="3"/>
            <w:shd w:val="clear" w:color="auto" w:fill="D9D9D9"/>
            <w:hideMark/>
          </w:tcPr>
          <w:p w14:paraId="0A115D61" w14:textId="77777777" w:rsidR="009A01B0" w:rsidRPr="00850021" w:rsidRDefault="009A01B0" w:rsidP="00647D9B">
            <w:pPr>
              <w:rPr>
                <w:rFonts w:ascii="Franklin Gothic Book" w:hAnsi="Franklin Gothic Book" w:cs="Tahoma"/>
                <w:sz w:val="20"/>
              </w:rPr>
            </w:pPr>
            <w:r w:rsidRPr="00850021">
              <w:rPr>
                <w:rFonts w:ascii="Franklin Gothic Book" w:hAnsi="Franklin Gothic Book" w:cs="Tahoma"/>
                <w:sz w:val="20"/>
              </w:rPr>
              <w:t>brak wiedzy</w:t>
            </w:r>
          </w:p>
        </w:tc>
        <w:tc>
          <w:tcPr>
            <w:tcW w:w="1827" w:type="dxa"/>
            <w:gridSpan w:val="2"/>
            <w:tcBorders>
              <w:right w:val="single" w:sz="12" w:space="0" w:color="auto"/>
            </w:tcBorders>
          </w:tcPr>
          <w:p w14:paraId="5737F5C1" w14:textId="77777777" w:rsidR="009A01B0" w:rsidRPr="00850021" w:rsidRDefault="009A01B0" w:rsidP="00647D9B">
            <w:pPr>
              <w:rPr>
                <w:rFonts w:ascii="Franklin Gothic Book" w:hAnsi="Franklin Gothic Book" w:cs="Tahoma"/>
                <w:sz w:val="20"/>
              </w:rPr>
            </w:pPr>
          </w:p>
        </w:tc>
      </w:tr>
      <w:tr w:rsidR="009A01B0" w:rsidRPr="00850021" w14:paraId="5CB7F859" w14:textId="77777777" w:rsidTr="00647D9B">
        <w:tc>
          <w:tcPr>
            <w:tcW w:w="2819" w:type="dxa"/>
            <w:gridSpan w:val="2"/>
            <w:tcBorders>
              <w:left w:val="single" w:sz="12" w:space="0" w:color="auto"/>
              <w:bottom w:val="single" w:sz="12" w:space="0" w:color="000000"/>
              <w:right w:val="dotted" w:sz="2" w:space="0" w:color="000000"/>
            </w:tcBorders>
            <w:shd w:val="clear" w:color="auto" w:fill="D9D9D9"/>
          </w:tcPr>
          <w:p w14:paraId="42FC09D9" w14:textId="77777777" w:rsidR="009A01B0" w:rsidRPr="00850021" w:rsidRDefault="009A01B0" w:rsidP="00647D9B">
            <w:pPr>
              <w:rPr>
                <w:rFonts w:ascii="Franklin Gothic Book" w:hAnsi="Franklin Gothic Book" w:cs="Tahoma"/>
                <w:sz w:val="20"/>
              </w:rPr>
            </w:pPr>
            <w:r w:rsidRPr="00850021">
              <w:rPr>
                <w:rFonts w:ascii="Franklin Gothic Book" w:hAnsi="Franklin Gothic Book" w:cs="Tahoma"/>
                <w:sz w:val="20"/>
              </w:rPr>
              <w:t>Inne (</w:t>
            </w:r>
            <w:r w:rsidRPr="00850021">
              <w:rPr>
                <w:rFonts w:ascii="Franklin Gothic Book" w:hAnsi="Franklin Gothic Book" w:cs="Tahoma"/>
                <w:i/>
                <w:sz w:val="20"/>
              </w:rPr>
              <w:t>proszę wskazać</w:t>
            </w:r>
            <w:r w:rsidRPr="00850021">
              <w:rPr>
                <w:rFonts w:ascii="Franklin Gothic Book" w:hAnsi="Franklin Gothic Book" w:cs="Tahoma"/>
                <w:sz w:val="20"/>
              </w:rPr>
              <w:t xml:space="preserve"> )</w:t>
            </w:r>
          </w:p>
          <w:p w14:paraId="5A1294FC" w14:textId="77777777" w:rsidR="009A01B0" w:rsidRPr="00850021" w:rsidRDefault="009A01B0" w:rsidP="00647D9B">
            <w:pPr>
              <w:rPr>
                <w:rFonts w:ascii="Franklin Gothic Book" w:hAnsi="Franklin Gothic Book" w:cs="Tahoma"/>
                <w:sz w:val="20"/>
              </w:rPr>
            </w:pPr>
          </w:p>
        </w:tc>
        <w:tc>
          <w:tcPr>
            <w:tcW w:w="6223" w:type="dxa"/>
            <w:gridSpan w:val="6"/>
            <w:tcBorders>
              <w:left w:val="dotted" w:sz="2" w:space="0" w:color="000000"/>
              <w:bottom w:val="single" w:sz="12" w:space="0" w:color="000000"/>
              <w:right w:val="single" w:sz="12" w:space="0" w:color="auto"/>
            </w:tcBorders>
          </w:tcPr>
          <w:p w14:paraId="15EA6882" w14:textId="77777777" w:rsidR="009A01B0" w:rsidRPr="00850021" w:rsidRDefault="009A01B0" w:rsidP="00647D9B">
            <w:pPr>
              <w:rPr>
                <w:rFonts w:ascii="Franklin Gothic Book" w:hAnsi="Franklin Gothic Book" w:cs="Tahoma"/>
                <w:sz w:val="20"/>
              </w:rPr>
            </w:pPr>
          </w:p>
        </w:tc>
      </w:tr>
      <w:tr w:rsidR="009A01B0" w:rsidRPr="00850021" w14:paraId="01C13DCD" w14:textId="77777777" w:rsidTr="00647D9B">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18BF6638" w14:textId="77777777" w:rsidR="009A01B0" w:rsidRPr="00850021" w:rsidRDefault="009A01B0" w:rsidP="00647D9B">
            <w:pPr>
              <w:rPr>
                <w:rFonts w:ascii="Franklin Gothic Book" w:hAnsi="Franklin Gothic Book" w:cs="Tahoma"/>
                <w:b/>
                <w:sz w:val="16"/>
              </w:rPr>
            </w:pPr>
            <w:r w:rsidRPr="00850021">
              <w:rPr>
                <w:rFonts w:ascii="Franklin Gothic Book" w:hAnsi="Franklin Gothic Book" w:cs="Tahoma"/>
                <w:b/>
                <w:sz w:val="22"/>
              </w:rPr>
              <w:t>Dane kontaktowe osób mających wiedzę o powstałym naruszeniu  na wypadek potrzeby uzyskania dalszych informacji lub wyjaśnień (Nazwisko i imię, stanowisko, e-mail, telefon)</w:t>
            </w:r>
          </w:p>
        </w:tc>
      </w:tr>
      <w:tr w:rsidR="009A01B0" w:rsidRPr="00850021" w14:paraId="013F2353" w14:textId="77777777" w:rsidTr="00647D9B">
        <w:trPr>
          <w:trHeight w:val="332"/>
        </w:trPr>
        <w:tc>
          <w:tcPr>
            <w:tcW w:w="9042" w:type="dxa"/>
            <w:gridSpan w:val="8"/>
            <w:tcBorders>
              <w:top w:val="single" w:sz="2" w:space="0" w:color="000000"/>
              <w:left w:val="single" w:sz="12" w:space="0" w:color="auto"/>
              <w:right w:val="single" w:sz="12" w:space="0" w:color="000000"/>
            </w:tcBorders>
          </w:tcPr>
          <w:p w14:paraId="6D6C9193" w14:textId="77777777" w:rsidR="009A01B0" w:rsidRPr="00850021" w:rsidRDefault="009A01B0" w:rsidP="00647D9B">
            <w:pPr>
              <w:ind w:left="708"/>
              <w:rPr>
                <w:rFonts w:ascii="Franklin Gothic Book" w:hAnsi="Franklin Gothic Book" w:cs="Tahoma"/>
                <w:sz w:val="16"/>
              </w:rPr>
            </w:pPr>
          </w:p>
          <w:p w14:paraId="7919A5C5" w14:textId="77777777" w:rsidR="009A01B0" w:rsidRPr="00850021" w:rsidRDefault="009A01B0" w:rsidP="00647D9B">
            <w:pPr>
              <w:numPr>
                <w:ilvl w:val="0"/>
                <w:numId w:val="206"/>
              </w:numPr>
              <w:contextualSpacing/>
              <w:rPr>
                <w:rFonts w:ascii="Franklin Gothic Book" w:hAnsi="Franklin Gothic Book" w:cs="Tahoma"/>
                <w:sz w:val="20"/>
              </w:rPr>
            </w:pPr>
            <w:r w:rsidRPr="00850021">
              <w:rPr>
                <w:rFonts w:ascii="Franklin Gothic Book" w:hAnsi="Franklin Gothic Book" w:cs="Tahoma"/>
                <w:sz w:val="20"/>
              </w:rPr>
              <w:t>……………………………………… - …………………………………… - ……………………………… - …………………………</w:t>
            </w:r>
          </w:p>
          <w:p w14:paraId="67F96096" w14:textId="77777777" w:rsidR="009A01B0" w:rsidRPr="00850021" w:rsidRDefault="009A01B0" w:rsidP="00647D9B">
            <w:pPr>
              <w:numPr>
                <w:ilvl w:val="0"/>
                <w:numId w:val="206"/>
              </w:numPr>
              <w:contextualSpacing/>
              <w:rPr>
                <w:rFonts w:ascii="Franklin Gothic Book" w:hAnsi="Franklin Gothic Book" w:cs="Tahoma"/>
                <w:sz w:val="20"/>
              </w:rPr>
            </w:pPr>
            <w:r w:rsidRPr="00850021">
              <w:rPr>
                <w:rFonts w:ascii="Franklin Gothic Book" w:hAnsi="Franklin Gothic Book" w:cs="Tahoma"/>
                <w:sz w:val="20"/>
              </w:rPr>
              <w:t>……………………………………… - …………………………………… - ……………………………… - …………………………</w:t>
            </w:r>
          </w:p>
          <w:p w14:paraId="64FB5B97" w14:textId="77777777" w:rsidR="009A01B0" w:rsidRPr="00850021" w:rsidRDefault="009A01B0" w:rsidP="00647D9B">
            <w:pPr>
              <w:numPr>
                <w:ilvl w:val="0"/>
                <w:numId w:val="206"/>
              </w:numPr>
              <w:contextualSpacing/>
              <w:rPr>
                <w:rFonts w:ascii="Franklin Gothic Book" w:hAnsi="Franklin Gothic Book" w:cs="Tahoma"/>
                <w:sz w:val="20"/>
              </w:rPr>
            </w:pPr>
            <w:r w:rsidRPr="00850021">
              <w:rPr>
                <w:rFonts w:ascii="Franklin Gothic Book" w:hAnsi="Franklin Gothic Book" w:cs="Tahoma"/>
                <w:sz w:val="20"/>
              </w:rPr>
              <w:t>……………………………………… - …………………………………… - ……………………………… - …………………………</w:t>
            </w:r>
          </w:p>
          <w:p w14:paraId="19F5AEC9" w14:textId="77777777" w:rsidR="009A01B0" w:rsidRPr="00850021" w:rsidRDefault="009A01B0" w:rsidP="00647D9B">
            <w:pPr>
              <w:ind w:left="708"/>
              <w:rPr>
                <w:rFonts w:ascii="Franklin Gothic Book" w:hAnsi="Franklin Gothic Book" w:cs="Tahoma"/>
                <w:sz w:val="16"/>
              </w:rPr>
            </w:pPr>
          </w:p>
        </w:tc>
      </w:tr>
      <w:tr w:rsidR="009A01B0" w:rsidRPr="00850021" w14:paraId="2C70D249" w14:textId="77777777" w:rsidTr="00647D9B">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6E3AD382" w14:textId="77777777" w:rsidR="009A01B0" w:rsidRPr="00850021" w:rsidRDefault="009A01B0" w:rsidP="00647D9B">
            <w:pPr>
              <w:jc w:val="center"/>
              <w:rPr>
                <w:rFonts w:ascii="Franklin Gothic Book" w:hAnsi="Franklin Gothic Book" w:cs="Tahoma"/>
                <w:b/>
                <w:sz w:val="22"/>
              </w:rPr>
            </w:pPr>
            <w:r w:rsidRPr="00850021">
              <w:rPr>
                <w:rFonts w:ascii="Franklin Gothic Book" w:hAnsi="Franklin Gothic Book" w:cs="Tahoma"/>
                <w:b/>
                <w:sz w:val="22"/>
              </w:rPr>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61D11072" w14:textId="77777777" w:rsidR="009A01B0" w:rsidRPr="00850021" w:rsidRDefault="009A01B0" w:rsidP="00647D9B">
            <w:pPr>
              <w:jc w:val="center"/>
              <w:rPr>
                <w:rFonts w:ascii="Franklin Gothic Book" w:hAnsi="Franklin Gothic Book" w:cs="Tahoma"/>
                <w:b/>
                <w:sz w:val="22"/>
              </w:rPr>
            </w:pPr>
            <w:r w:rsidRPr="00850021">
              <w:rPr>
                <w:rFonts w:ascii="Franklin Gothic Book" w:hAnsi="Franklin Gothic Book" w:cs="Tahoma"/>
                <w:b/>
                <w:sz w:val="22"/>
              </w:rPr>
              <w:t>Data</w:t>
            </w:r>
          </w:p>
        </w:tc>
      </w:tr>
      <w:tr w:rsidR="009A01B0" w:rsidRPr="00850021" w14:paraId="111B8C4F" w14:textId="77777777" w:rsidTr="00647D9B">
        <w:trPr>
          <w:trHeight w:val="164"/>
        </w:trPr>
        <w:tc>
          <w:tcPr>
            <w:tcW w:w="6026" w:type="dxa"/>
            <w:gridSpan w:val="5"/>
            <w:tcBorders>
              <w:top w:val="single" w:sz="2" w:space="0" w:color="000000"/>
              <w:left w:val="single" w:sz="12" w:space="0" w:color="auto"/>
              <w:bottom w:val="single" w:sz="12" w:space="0" w:color="000000"/>
            </w:tcBorders>
          </w:tcPr>
          <w:p w14:paraId="7F40116F" w14:textId="77777777" w:rsidR="009A01B0" w:rsidRPr="00850021" w:rsidRDefault="009A01B0" w:rsidP="00647D9B">
            <w:pPr>
              <w:jc w:val="center"/>
              <w:rPr>
                <w:rFonts w:ascii="Franklin Gothic Book" w:hAnsi="Franklin Gothic Book" w:cs="Tahoma"/>
                <w:sz w:val="16"/>
                <w:highlight w:val="lightGray"/>
              </w:rPr>
            </w:pPr>
          </w:p>
          <w:p w14:paraId="57E9C423" w14:textId="77777777" w:rsidR="009A01B0" w:rsidRPr="00850021" w:rsidRDefault="009A01B0" w:rsidP="00647D9B">
            <w:pPr>
              <w:jc w:val="center"/>
              <w:rPr>
                <w:rFonts w:ascii="Franklin Gothic Book" w:hAnsi="Franklin Gothic Book" w:cs="Tahoma"/>
                <w:sz w:val="16"/>
                <w:highlight w:val="lightGray"/>
              </w:rPr>
            </w:pPr>
          </w:p>
          <w:p w14:paraId="3E165373" w14:textId="77777777" w:rsidR="009A01B0" w:rsidRPr="00850021" w:rsidRDefault="009A01B0" w:rsidP="00647D9B">
            <w:pPr>
              <w:jc w:val="center"/>
              <w:rPr>
                <w:rFonts w:ascii="Franklin Gothic Book" w:hAnsi="Franklin Gothic Book" w:cs="Tahoma"/>
                <w:sz w:val="16"/>
                <w:highlight w:val="lightGray"/>
              </w:rPr>
            </w:pPr>
          </w:p>
        </w:tc>
        <w:tc>
          <w:tcPr>
            <w:tcW w:w="3016" w:type="dxa"/>
            <w:gridSpan w:val="3"/>
            <w:tcBorders>
              <w:bottom w:val="single" w:sz="12" w:space="0" w:color="000000"/>
              <w:right w:val="single" w:sz="12" w:space="0" w:color="000000"/>
            </w:tcBorders>
          </w:tcPr>
          <w:p w14:paraId="798C295B" w14:textId="77777777" w:rsidR="009A01B0" w:rsidRPr="00850021" w:rsidRDefault="009A01B0" w:rsidP="00647D9B">
            <w:pPr>
              <w:jc w:val="center"/>
              <w:rPr>
                <w:rFonts w:ascii="Franklin Gothic Book" w:hAnsi="Franklin Gothic Book" w:cs="Tahoma"/>
                <w:sz w:val="16"/>
                <w:highlight w:val="lightGray"/>
              </w:rPr>
            </w:pPr>
          </w:p>
        </w:tc>
      </w:tr>
    </w:tbl>
    <w:p w14:paraId="68E27D1A" w14:textId="77777777" w:rsidR="009A01B0" w:rsidRPr="00850021" w:rsidRDefault="009A01B0" w:rsidP="009A01B0">
      <w:pPr>
        <w:rPr>
          <w:rFonts w:ascii="Franklin Gothic Book" w:hAnsi="Franklin Gothic Book" w:cs="Tahoma"/>
          <w:sz w:val="16"/>
        </w:rPr>
      </w:pPr>
    </w:p>
    <w:p w14:paraId="53E63672" w14:textId="77777777" w:rsidR="009A01B0" w:rsidRPr="00850021" w:rsidRDefault="009A01B0" w:rsidP="009A01B0">
      <w:pPr>
        <w:rPr>
          <w:rFonts w:ascii="Franklin Gothic Book" w:hAnsi="Franklin Gothic Book" w:cs="Tahoma"/>
          <w:sz w:val="16"/>
        </w:rPr>
      </w:pPr>
    </w:p>
    <w:tbl>
      <w:tblPr>
        <w:tblStyle w:val="Tabela-Siatka"/>
        <w:tblW w:w="0" w:type="auto"/>
        <w:tblLook w:val="04A0" w:firstRow="1" w:lastRow="0" w:firstColumn="1" w:lastColumn="0" w:noHBand="0" w:noVBand="1"/>
      </w:tblPr>
      <w:tblGrid>
        <w:gridCol w:w="2112"/>
        <w:gridCol w:w="2310"/>
        <w:gridCol w:w="2310"/>
        <w:gridCol w:w="2310"/>
      </w:tblGrid>
      <w:tr w:rsidR="009A01B0" w:rsidRPr="00850021" w14:paraId="06BB4088" w14:textId="77777777" w:rsidTr="00647D9B">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41C391C0" w14:textId="77777777" w:rsidR="009A01B0" w:rsidRPr="00850021" w:rsidRDefault="009A01B0" w:rsidP="00647D9B">
            <w:pPr>
              <w:jc w:val="center"/>
              <w:rPr>
                <w:rFonts w:ascii="Franklin Gothic Book" w:hAnsi="Franklin Gothic Book" w:cs="Tahoma"/>
                <w:b/>
                <w:sz w:val="22"/>
              </w:rPr>
            </w:pPr>
            <w:r w:rsidRPr="00850021">
              <w:rPr>
                <w:rFonts w:ascii="Franklin Gothic Book" w:hAnsi="Franklin Gothic Book" w:cs="Tahoma"/>
                <w:b/>
                <w:sz w:val="22"/>
              </w:rPr>
              <w:t>Część do wypełnienia przez Inspektora Ochrony Danych Osobowych ENEA Połaniec S.A.</w:t>
            </w:r>
          </w:p>
        </w:tc>
      </w:tr>
      <w:tr w:rsidR="009A01B0" w:rsidRPr="00850021" w14:paraId="38C419DE" w14:textId="77777777" w:rsidTr="00647D9B">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58A74359" w14:textId="77777777" w:rsidR="009A01B0" w:rsidRPr="00850021" w:rsidRDefault="009A01B0" w:rsidP="00647D9B">
            <w:pPr>
              <w:rPr>
                <w:rFonts w:ascii="Franklin Gothic Book" w:hAnsi="Franklin Gothic Book" w:cs="Tahoma"/>
                <w:sz w:val="22"/>
              </w:rPr>
            </w:pPr>
            <w:r w:rsidRPr="00850021">
              <w:rPr>
                <w:rFonts w:ascii="Franklin Gothic Book" w:hAnsi="Franklin Gothic Book" w:cs="Tahoma"/>
                <w:sz w:val="16"/>
              </w:rPr>
              <w:t>Numer ewidencji zgłoszenia</w:t>
            </w:r>
          </w:p>
        </w:tc>
        <w:tc>
          <w:tcPr>
            <w:tcW w:w="2310" w:type="dxa"/>
            <w:tcBorders>
              <w:left w:val="single" w:sz="18" w:space="0" w:color="000000"/>
              <w:bottom w:val="single" w:sz="18" w:space="0" w:color="000000"/>
              <w:right w:val="single" w:sz="18" w:space="0" w:color="000000"/>
            </w:tcBorders>
            <w:vAlign w:val="center"/>
          </w:tcPr>
          <w:p w14:paraId="23CF920A" w14:textId="77777777" w:rsidR="009A01B0" w:rsidRPr="00850021" w:rsidRDefault="009A01B0" w:rsidP="00647D9B">
            <w:pPr>
              <w:rPr>
                <w:rFonts w:ascii="Franklin Gothic Book" w:hAnsi="Franklin Gothic Book" w:cs="Tahoma"/>
                <w:sz w:val="22"/>
              </w:rPr>
            </w:pPr>
          </w:p>
          <w:p w14:paraId="6D2241E7" w14:textId="77777777" w:rsidR="009A01B0" w:rsidRPr="00850021" w:rsidRDefault="009A01B0" w:rsidP="00647D9B">
            <w:pPr>
              <w:rPr>
                <w:rFonts w:ascii="Franklin Gothic Book" w:hAnsi="Franklin Gothic Book" w:cs="Tahoma"/>
                <w:sz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56472491" w14:textId="77777777" w:rsidR="009A01B0" w:rsidRPr="00850021" w:rsidRDefault="009A01B0" w:rsidP="00647D9B">
            <w:pPr>
              <w:jc w:val="center"/>
              <w:rPr>
                <w:rFonts w:ascii="Franklin Gothic Book" w:hAnsi="Franklin Gothic Book" w:cs="Tahoma"/>
                <w:sz w:val="22"/>
              </w:rPr>
            </w:pPr>
            <w:r w:rsidRPr="00850021">
              <w:rPr>
                <w:rFonts w:ascii="Franklin Gothic Book" w:hAnsi="Franklin Gothic Book" w:cs="Tahoma"/>
                <w:sz w:val="22"/>
              </w:rPr>
              <w:t>Data</w:t>
            </w:r>
          </w:p>
        </w:tc>
        <w:tc>
          <w:tcPr>
            <w:tcW w:w="2310" w:type="dxa"/>
            <w:tcBorders>
              <w:left w:val="single" w:sz="18" w:space="0" w:color="000000"/>
              <w:bottom w:val="single" w:sz="18" w:space="0" w:color="000000"/>
              <w:right w:val="single" w:sz="18" w:space="0" w:color="000000"/>
            </w:tcBorders>
            <w:vAlign w:val="center"/>
          </w:tcPr>
          <w:p w14:paraId="0252AD04" w14:textId="77777777" w:rsidR="009A01B0" w:rsidRPr="00850021" w:rsidRDefault="009A01B0" w:rsidP="00647D9B">
            <w:pPr>
              <w:rPr>
                <w:rFonts w:ascii="Franklin Gothic Book" w:hAnsi="Franklin Gothic Book" w:cs="Tahoma"/>
                <w:sz w:val="22"/>
              </w:rPr>
            </w:pPr>
          </w:p>
        </w:tc>
      </w:tr>
    </w:tbl>
    <w:p w14:paraId="0D9C3C13" w14:textId="77777777" w:rsidR="00262BE0" w:rsidRDefault="00262BE0" w:rsidP="008F61EF">
      <w:pPr>
        <w:spacing w:after="200" w:line="276" w:lineRule="auto"/>
        <w:rPr>
          <w:rFonts w:ascii="Franklin Gothic Book" w:hAnsi="Franklin Gothic Book" w:cs="Arial"/>
          <w:b/>
          <w:sz w:val="22"/>
          <w:szCs w:val="22"/>
        </w:rPr>
      </w:pPr>
    </w:p>
    <w:p w14:paraId="7FAA729A" w14:textId="04FE0DB6" w:rsidR="009B213C" w:rsidRPr="00850021" w:rsidRDefault="0064234B" w:rsidP="008F61EF">
      <w:pPr>
        <w:spacing w:after="200" w:line="276" w:lineRule="auto"/>
        <w:rPr>
          <w:rFonts w:ascii="Franklin Gothic Book" w:hAnsi="Franklin Gothic Book" w:cs="Arial"/>
          <w:b/>
          <w:sz w:val="22"/>
          <w:szCs w:val="22"/>
        </w:rPr>
      </w:pPr>
      <w:r w:rsidRPr="00850021">
        <w:rPr>
          <w:rFonts w:ascii="Franklin Gothic Book" w:hAnsi="Franklin Gothic Book" w:cs="Arial"/>
          <w:b/>
          <w:sz w:val="22"/>
          <w:szCs w:val="22"/>
        </w:rPr>
        <w:lastRenderedPageBreak/>
        <w:t xml:space="preserve">ZAŁĄCZNIK NR </w:t>
      </w:r>
      <w:r w:rsidR="00EF4832" w:rsidRPr="00850021">
        <w:rPr>
          <w:rFonts w:ascii="Franklin Gothic Book" w:hAnsi="Franklin Gothic Book" w:cs="Arial"/>
          <w:b/>
          <w:sz w:val="22"/>
          <w:szCs w:val="22"/>
        </w:rPr>
        <w:t>1</w:t>
      </w:r>
      <w:r w:rsidR="00262BE0">
        <w:rPr>
          <w:rFonts w:ascii="Franklin Gothic Book" w:hAnsi="Franklin Gothic Book" w:cs="Arial"/>
          <w:b/>
          <w:sz w:val="22"/>
          <w:szCs w:val="22"/>
        </w:rPr>
        <w:t>2</w:t>
      </w:r>
      <w:r w:rsidRPr="00850021">
        <w:rPr>
          <w:rFonts w:ascii="Franklin Gothic Book" w:hAnsi="Franklin Gothic Book" w:cs="Arial"/>
          <w:b/>
          <w:sz w:val="22"/>
          <w:szCs w:val="22"/>
        </w:rPr>
        <w:t xml:space="preserve"> do Umowy</w:t>
      </w:r>
    </w:p>
    <w:p w14:paraId="1ABD2070" w14:textId="77777777" w:rsidR="00262BE0" w:rsidRPr="008C6596" w:rsidRDefault="00262BE0" w:rsidP="00262BE0">
      <w:pPr>
        <w:spacing w:line="304" w:lineRule="exact"/>
        <w:ind w:left="1134" w:hanging="708"/>
        <w:jc w:val="center"/>
        <w:rPr>
          <w:rFonts w:ascii="Arial" w:hAnsi="Arial" w:cs="Arial"/>
          <w:b/>
          <w:i/>
          <w:sz w:val="22"/>
          <w:szCs w:val="22"/>
        </w:rPr>
      </w:pPr>
      <w:r w:rsidRPr="008C6596">
        <w:rPr>
          <w:rFonts w:ascii="Arial" w:hAnsi="Arial" w:cs="Arial"/>
          <w:b/>
          <w:i/>
          <w:sz w:val="22"/>
          <w:szCs w:val="22"/>
        </w:rPr>
        <w:t>Klauzula informacyjna Administratora</w:t>
      </w:r>
    </w:p>
    <w:p w14:paraId="6492350A" w14:textId="77777777" w:rsidR="00262BE0" w:rsidRPr="008C6596" w:rsidRDefault="00262BE0" w:rsidP="00262BE0">
      <w:pPr>
        <w:spacing w:line="304" w:lineRule="exact"/>
        <w:ind w:left="1134" w:hanging="708"/>
        <w:jc w:val="center"/>
        <w:rPr>
          <w:rFonts w:ascii="Arial" w:hAnsi="Arial" w:cs="Arial"/>
          <w:b/>
          <w:i/>
          <w:sz w:val="22"/>
          <w:szCs w:val="22"/>
        </w:rPr>
      </w:pPr>
      <w:r w:rsidRPr="008C6596">
        <w:rPr>
          <w:rFonts w:ascii="Arial" w:hAnsi="Arial" w:cs="Arial"/>
          <w:b/>
          <w:i/>
          <w:sz w:val="22"/>
          <w:szCs w:val="22"/>
        </w:rPr>
        <w:t>dla Wykonawcy</w:t>
      </w:r>
    </w:p>
    <w:p w14:paraId="58099DFE" w14:textId="77777777" w:rsidR="00262BE0" w:rsidRPr="008C6596" w:rsidRDefault="00262BE0" w:rsidP="00262BE0">
      <w:pPr>
        <w:spacing w:line="304" w:lineRule="exact"/>
        <w:ind w:left="1134" w:hanging="708"/>
        <w:jc w:val="center"/>
        <w:rPr>
          <w:rFonts w:ascii="Arial" w:hAnsi="Arial" w:cs="Arial"/>
          <w:b/>
          <w:i/>
          <w:sz w:val="22"/>
          <w:szCs w:val="22"/>
        </w:rPr>
      </w:pPr>
      <w:r w:rsidRPr="008C6596">
        <w:rPr>
          <w:rFonts w:ascii="Arial" w:hAnsi="Arial" w:cs="Arial"/>
          <w:b/>
          <w:i/>
          <w:sz w:val="22"/>
          <w:szCs w:val="22"/>
        </w:rPr>
        <w:t>związana z realizacją Umowy</w:t>
      </w:r>
    </w:p>
    <w:p w14:paraId="03FEFF8E" w14:textId="77777777" w:rsidR="00262BE0" w:rsidRPr="008C6596" w:rsidRDefault="00262BE0" w:rsidP="00262BE0">
      <w:pPr>
        <w:spacing w:line="304" w:lineRule="exact"/>
        <w:ind w:left="1134" w:hanging="708"/>
        <w:jc w:val="center"/>
        <w:rPr>
          <w:rFonts w:ascii="Arial" w:hAnsi="Arial" w:cs="Arial"/>
          <w:i/>
          <w:sz w:val="22"/>
          <w:szCs w:val="22"/>
        </w:rPr>
      </w:pPr>
      <w:r w:rsidRPr="008C6596">
        <w:rPr>
          <w:rFonts w:ascii="Arial" w:hAnsi="Arial" w:cs="Arial"/>
          <w:i/>
          <w:sz w:val="22"/>
          <w:szCs w:val="22"/>
        </w:rPr>
        <w:t>(dla pełnomocników, reprezentantów, pracowników i współpracowników Wykonawcy wskazanych do kontaktów i realizacji umowy)</w:t>
      </w:r>
    </w:p>
    <w:p w14:paraId="689E9BBD" w14:textId="77777777" w:rsidR="00262BE0" w:rsidRPr="008C6596" w:rsidRDefault="00262BE0" w:rsidP="00262BE0">
      <w:pPr>
        <w:pStyle w:val="Akapitzlist"/>
        <w:spacing w:line="304" w:lineRule="exact"/>
        <w:ind w:left="1134" w:hanging="708"/>
        <w:contextualSpacing w:val="0"/>
        <w:jc w:val="both"/>
        <w:rPr>
          <w:rFonts w:ascii="Arial" w:hAnsi="Arial" w:cs="Arial"/>
          <w:b/>
          <w:i/>
          <w:sz w:val="22"/>
          <w:szCs w:val="22"/>
          <w:u w:val="single"/>
        </w:rPr>
      </w:pPr>
    </w:p>
    <w:p w14:paraId="27C9817F" w14:textId="77777777" w:rsidR="00262BE0" w:rsidRPr="008C6596" w:rsidRDefault="00262BE0" w:rsidP="00262BE0">
      <w:pPr>
        <w:spacing w:line="304" w:lineRule="exact"/>
        <w:ind w:left="1134" w:hanging="708"/>
        <w:jc w:val="both"/>
        <w:rPr>
          <w:rFonts w:ascii="Arial" w:hAnsi="Arial" w:cs="Arial"/>
          <w:i/>
          <w:sz w:val="22"/>
          <w:szCs w:val="22"/>
        </w:rPr>
      </w:pPr>
      <w:r w:rsidRPr="008C6596">
        <w:rPr>
          <w:rFonts w:ascii="Arial" w:hAnsi="Arial" w:cs="Arial"/>
          <w:i/>
          <w:sz w:val="22"/>
          <w:szCs w:val="22"/>
        </w:rPr>
        <w:t>Zgodnie z art. 13 i 14 ust. 1 i 2 Rozporządzenia Parlamentu Europejskiego i Rady (UE) 2016/679 z dnia 27 kwietnia 2016 r. w sprawie ochr</w:t>
      </w:r>
      <w:r>
        <w:rPr>
          <w:rFonts w:ascii="Arial" w:hAnsi="Arial" w:cs="Arial"/>
          <w:i/>
          <w:sz w:val="22"/>
          <w:szCs w:val="22"/>
        </w:rPr>
        <w:t>ony osób fizycznych w związku z </w:t>
      </w:r>
      <w:r w:rsidRPr="008C6596">
        <w:rPr>
          <w:rFonts w:ascii="Arial" w:hAnsi="Arial" w:cs="Arial"/>
          <w:i/>
          <w:sz w:val="22"/>
          <w:szCs w:val="22"/>
        </w:rPr>
        <w:t xml:space="preserve">przetwarzaniem danych osobowych w sprawie swobodnego przepływu takich danych oraz uchylenia dyrektywy 95/46/WE (dalej: </w:t>
      </w:r>
      <w:r w:rsidRPr="008C6596">
        <w:rPr>
          <w:rFonts w:ascii="Arial" w:hAnsi="Arial" w:cs="Arial"/>
          <w:b/>
          <w:i/>
          <w:sz w:val="22"/>
          <w:szCs w:val="22"/>
        </w:rPr>
        <w:t>RODO</w:t>
      </w:r>
      <w:r w:rsidRPr="008C6596">
        <w:rPr>
          <w:rFonts w:ascii="Arial" w:hAnsi="Arial" w:cs="Arial"/>
          <w:i/>
          <w:sz w:val="22"/>
          <w:szCs w:val="22"/>
        </w:rPr>
        <w:t>), informujemy:</w:t>
      </w:r>
    </w:p>
    <w:p w14:paraId="7879A4D3" w14:textId="77777777" w:rsidR="00262BE0" w:rsidRPr="008C6596" w:rsidRDefault="00262BE0" w:rsidP="00262BE0">
      <w:pPr>
        <w:pStyle w:val="Akapitzlist"/>
        <w:numPr>
          <w:ilvl w:val="0"/>
          <w:numId w:val="75"/>
        </w:numPr>
        <w:spacing w:line="304" w:lineRule="exact"/>
        <w:ind w:left="1134" w:hanging="708"/>
        <w:contextualSpacing w:val="0"/>
        <w:jc w:val="both"/>
        <w:rPr>
          <w:rFonts w:ascii="Arial" w:hAnsi="Arial" w:cs="Arial"/>
          <w:b/>
          <w:i/>
          <w:sz w:val="22"/>
          <w:szCs w:val="22"/>
        </w:rPr>
      </w:pPr>
      <w:r w:rsidRPr="008C6596">
        <w:rPr>
          <w:rFonts w:ascii="Arial" w:hAnsi="Arial" w:cs="Arial"/>
          <w:i/>
          <w:sz w:val="22"/>
          <w:szCs w:val="22"/>
        </w:rPr>
        <w:t>Administratorem Pana/Pani danych osobowych podanych przez Pana/Panią jest Enea Elektrownia Połaniec Spółka Akcyjna (w skrócie: En</w:t>
      </w:r>
      <w:r>
        <w:rPr>
          <w:rFonts w:ascii="Arial" w:hAnsi="Arial" w:cs="Arial"/>
          <w:i/>
          <w:sz w:val="22"/>
          <w:szCs w:val="22"/>
        </w:rPr>
        <w:t>ea Połaniec S.A.)  z siedzibą w </w:t>
      </w:r>
      <w:r w:rsidRPr="008C6596">
        <w:rPr>
          <w:rFonts w:ascii="Arial" w:hAnsi="Arial" w:cs="Arial"/>
          <w:i/>
          <w:sz w:val="22"/>
          <w:szCs w:val="22"/>
        </w:rPr>
        <w:t xml:space="preserve">Zawadzie 26, 28-230 Połaniec (dalej: </w:t>
      </w:r>
      <w:r w:rsidRPr="008C6596">
        <w:rPr>
          <w:rFonts w:ascii="Arial" w:hAnsi="Arial" w:cs="Arial"/>
          <w:b/>
          <w:i/>
          <w:sz w:val="22"/>
          <w:szCs w:val="22"/>
        </w:rPr>
        <w:t>Administrator</w:t>
      </w:r>
      <w:r w:rsidRPr="008C6596">
        <w:rPr>
          <w:rFonts w:ascii="Arial" w:hAnsi="Arial" w:cs="Arial"/>
          <w:i/>
          <w:sz w:val="22"/>
          <w:szCs w:val="22"/>
        </w:rPr>
        <w:t>).</w:t>
      </w:r>
    </w:p>
    <w:p w14:paraId="6DB51BA0" w14:textId="77777777" w:rsidR="00262BE0" w:rsidRPr="008C6596" w:rsidRDefault="00262BE0" w:rsidP="00262BE0">
      <w:pPr>
        <w:pStyle w:val="Akapitzlist"/>
        <w:spacing w:line="304" w:lineRule="exact"/>
        <w:ind w:left="1134" w:hanging="708"/>
        <w:contextualSpacing w:val="0"/>
        <w:jc w:val="both"/>
        <w:rPr>
          <w:rFonts w:ascii="Arial" w:hAnsi="Arial" w:cs="Arial"/>
          <w:i/>
          <w:sz w:val="22"/>
          <w:szCs w:val="22"/>
        </w:rPr>
      </w:pPr>
      <w:r w:rsidRPr="008C6596">
        <w:rPr>
          <w:rFonts w:ascii="Arial" w:hAnsi="Arial" w:cs="Arial"/>
          <w:i/>
          <w:sz w:val="22"/>
          <w:szCs w:val="22"/>
        </w:rPr>
        <w:t>Dane kontaktowe:</w:t>
      </w:r>
    </w:p>
    <w:p w14:paraId="57F1B565" w14:textId="77777777" w:rsidR="00262BE0" w:rsidRPr="008C6596" w:rsidRDefault="00262BE0" w:rsidP="00262BE0">
      <w:pPr>
        <w:pStyle w:val="Akapitzlist"/>
        <w:numPr>
          <w:ilvl w:val="0"/>
          <w:numId w:val="76"/>
        </w:numPr>
        <w:spacing w:line="304" w:lineRule="exact"/>
        <w:ind w:left="1134" w:hanging="708"/>
        <w:contextualSpacing w:val="0"/>
        <w:jc w:val="both"/>
        <w:rPr>
          <w:rFonts w:ascii="Arial" w:hAnsi="Arial" w:cs="Arial"/>
          <w:b/>
          <w:i/>
          <w:sz w:val="22"/>
          <w:szCs w:val="22"/>
        </w:rPr>
      </w:pPr>
      <w:r w:rsidRPr="008C6596">
        <w:rPr>
          <w:rFonts w:ascii="Arial" w:hAnsi="Arial" w:cs="Arial"/>
          <w:b/>
          <w:i/>
          <w:sz w:val="22"/>
          <w:szCs w:val="22"/>
        </w:rPr>
        <w:t xml:space="preserve">Inspektor Ochrony Danych - </w:t>
      </w:r>
      <w:r w:rsidRPr="008C6596">
        <w:rPr>
          <w:rFonts w:ascii="Arial" w:hAnsi="Arial" w:cs="Arial"/>
          <w:i/>
          <w:sz w:val="22"/>
          <w:szCs w:val="22"/>
        </w:rPr>
        <w:t xml:space="preserve">e-mail: </w:t>
      </w:r>
      <w:hyperlink r:id="rId24" w:history="1">
        <w:r w:rsidRPr="008C6596">
          <w:rPr>
            <w:rStyle w:val="Hipercze"/>
            <w:rFonts w:ascii="Arial" w:hAnsi="Arial" w:cs="Arial"/>
            <w:i/>
            <w:sz w:val="22"/>
            <w:szCs w:val="22"/>
          </w:rPr>
          <w:t>eep.iod@enea.pl</w:t>
        </w:r>
      </w:hyperlink>
      <w:r w:rsidRPr="008C6596">
        <w:rPr>
          <w:rFonts w:ascii="Arial" w:hAnsi="Arial" w:cs="Arial"/>
          <w:i/>
          <w:sz w:val="22"/>
          <w:szCs w:val="22"/>
        </w:rPr>
        <w:t>, telefon: 15/865 6383</w:t>
      </w:r>
    </w:p>
    <w:p w14:paraId="6EC8CFA9" w14:textId="77777777" w:rsidR="00262BE0" w:rsidRPr="008C6596" w:rsidRDefault="00262BE0" w:rsidP="00262BE0">
      <w:pPr>
        <w:pStyle w:val="Akapitzlist"/>
        <w:numPr>
          <w:ilvl w:val="0"/>
          <w:numId w:val="75"/>
        </w:numPr>
        <w:spacing w:line="304" w:lineRule="exact"/>
        <w:ind w:left="1134" w:hanging="708"/>
        <w:jc w:val="both"/>
        <w:rPr>
          <w:rFonts w:ascii="Arial" w:hAnsi="Arial" w:cs="Arial"/>
          <w:i/>
          <w:sz w:val="22"/>
          <w:szCs w:val="22"/>
        </w:rPr>
      </w:pPr>
      <w:r w:rsidRPr="008C6596">
        <w:rPr>
          <w:rFonts w:ascii="Arial" w:hAnsi="Arial" w:cs="Arial"/>
          <w:i/>
          <w:sz w:val="22"/>
          <w:szCs w:val="22"/>
        </w:rPr>
        <w:t>Pana/Pani dane osobowe przetwarzane będą w celu zawa</w:t>
      </w:r>
      <w:r>
        <w:rPr>
          <w:rFonts w:ascii="Arial" w:hAnsi="Arial" w:cs="Arial"/>
          <w:i/>
          <w:sz w:val="22"/>
          <w:szCs w:val="22"/>
        </w:rPr>
        <w:t>rcia, realizacji, rozliczenia i </w:t>
      </w:r>
      <w:r w:rsidRPr="008C6596">
        <w:rPr>
          <w:rFonts w:ascii="Arial" w:hAnsi="Arial" w:cs="Arial"/>
          <w:i/>
          <w:sz w:val="22"/>
          <w:szCs w:val="22"/>
        </w:rPr>
        <w:t>wykonania niniejszej Umowy bądź usługi, real</w:t>
      </w:r>
      <w:r>
        <w:rPr>
          <w:rFonts w:ascii="Arial" w:hAnsi="Arial" w:cs="Arial"/>
          <w:i/>
          <w:sz w:val="22"/>
          <w:szCs w:val="22"/>
        </w:rPr>
        <w:t>izacji obowiązków podatkowych i </w:t>
      </w:r>
      <w:r w:rsidRPr="008C6596">
        <w:rPr>
          <w:rFonts w:ascii="Arial" w:hAnsi="Arial" w:cs="Arial"/>
          <w:i/>
          <w:sz w:val="22"/>
          <w:szCs w:val="22"/>
        </w:rPr>
        <w:t>rachunkowych oraz ustalenia, dochodzenia bądź obrony roszczeń.</w:t>
      </w:r>
    </w:p>
    <w:p w14:paraId="28D37CC8" w14:textId="77777777" w:rsidR="00262BE0" w:rsidRPr="008C6596" w:rsidRDefault="00262BE0" w:rsidP="00262BE0">
      <w:pPr>
        <w:pStyle w:val="Akapitzlist"/>
        <w:numPr>
          <w:ilvl w:val="0"/>
          <w:numId w:val="75"/>
        </w:numPr>
        <w:spacing w:line="304" w:lineRule="exact"/>
        <w:ind w:left="1134" w:hanging="708"/>
        <w:jc w:val="both"/>
        <w:rPr>
          <w:rFonts w:ascii="Arial" w:hAnsi="Arial" w:cs="Arial"/>
          <w:i/>
          <w:sz w:val="22"/>
          <w:szCs w:val="22"/>
        </w:rPr>
      </w:pPr>
      <w:r w:rsidRPr="008C6596">
        <w:rPr>
          <w:rFonts w:ascii="Arial" w:hAnsi="Arial" w:cs="Arial"/>
          <w:i/>
          <w:sz w:val="22"/>
          <w:szCs w:val="22"/>
        </w:rPr>
        <w:t xml:space="preserve">Podstawą prawną przetwarzania Pani/Pana danych osobowych jest art. 6 ust. 1 lit. b/c/f Rozporządzenia Parlamentu Europejskiego i Rady (UE) 2016/679 z dnia 27 kwietnia 2016 r. tzw. ogólnego rozporządzenia o ochronie danych osobowych, dalej: </w:t>
      </w:r>
      <w:r w:rsidRPr="008C6596">
        <w:rPr>
          <w:rFonts w:ascii="Arial" w:hAnsi="Arial" w:cs="Arial"/>
          <w:b/>
          <w:i/>
          <w:sz w:val="22"/>
          <w:szCs w:val="22"/>
        </w:rPr>
        <w:t xml:space="preserve">RODO - </w:t>
      </w:r>
      <w:r w:rsidRPr="008C6596">
        <w:rPr>
          <w:rFonts w:ascii="Arial" w:hAnsi="Arial" w:cs="Arial"/>
          <w:i/>
          <w:sz w:val="22"/>
          <w:szCs w:val="22"/>
        </w:rPr>
        <w:t xml:space="preserve">przetwarzanie jest niezbędne do wykonania umowy, wypełnienia obowiązku prawnego ciążącego na administratorze lub wynika z prawnie uzasadnionych interesów realizowanych przez administratora. </w:t>
      </w:r>
    </w:p>
    <w:p w14:paraId="5466DE32" w14:textId="77777777" w:rsidR="00262BE0" w:rsidRPr="008C6596" w:rsidRDefault="00262BE0" w:rsidP="00262BE0">
      <w:pPr>
        <w:pStyle w:val="Akapitzlist"/>
        <w:numPr>
          <w:ilvl w:val="0"/>
          <w:numId w:val="75"/>
        </w:numPr>
        <w:spacing w:line="304" w:lineRule="exact"/>
        <w:ind w:left="1134" w:hanging="708"/>
        <w:jc w:val="both"/>
        <w:rPr>
          <w:rFonts w:ascii="Arial" w:hAnsi="Arial" w:cs="Arial"/>
          <w:i/>
          <w:sz w:val="22"/>
          <w:szCs w:val="22"/>
        </w:rPr>
      </w:pPr>
      <w:r w:rsidRPr="008C6596">
        <w:rPr>
          <w:rFonts w:ascii="Arial" w:hAnsi="Arial" w:cs="Arial"/>
          <w:i/>
          <w:sz w:val="22"/>
          <w:szCs w:val="22"/>
        </w:rPr>
        <w:t>Podanie przez Pana/Panią danych osobowych jest dobrowolne, ale niezbędne do zawarcia i późniejszej realizacji umowy bądź usługi.</w:t>
      </w:r>
    </w:p>
    <w:p w14:paraId="09670054" w14:textId="77777777" w:rsidR="00262BE0" w:rsidRPr="008C6596" w:rsidRDefault="00262BE0" w:rsidP="00262BE0">
      <w:pPr>
        <w:pStyle w:val="Akapitzlist"/>
        <w:numPr>
          <w:ilvl w:val="0"/>
          <w:numId w:val="75"/>
        </w:numPr>
        <w:spacing w:after="120"/>
        <w:ind w:left="1134" w:hanging="708"/>
        <w:contextualSpacing w:val="0"/>
        <w:jc w:val="both"/>
        <w:rPr>
          <w:rFonts w:ascii="Arial" w:hAnsi="Arial" w:cs="Arial"/>
          <w:i/>
          <w:sz w:val="22"/>
          <w:szCs w:val="22"/>
        </w:rPr>
      </w:pPr>
      <w:r w:rsidRPr="008C6596">
        <w:rPr>
          <w:rFonts w:ascii="Arial" w:hAnsi="Arial" w:cs="Arial"/>
          <w:i/>
          <w:sz w:val="22"/>
          <w:szCs w:val="22"/>
        </w:rPr>
        <w:t>Administrator pozyskał Pana/Pani dane osobowe bezpośrednio od Wykonawcy lub osoby oddelegowanej przez Wykonawcę do realizacji dostawy lub usługi.</w:t>
      </w:r>
    </w:p>
    <w:p w14:paraId="4F845A07" w14:textId="77777777" w:rsidR="00262BE0" w:rsidRPr="008C6596" w:rsidRDefault="00262BE0" w:rsidP="00262BE0">
      <w:pPr>
        <w:pStyle w:val="Akapitzlist"/>
        <w:numPr>
          <w:ilvl w:val="0"/>
          <w:numId w:val="75"/>
        </w:numPr>
        <w:spacing w:after="120"/>
        <w:ind w:left="1134" w:hanging="708"/>
        <w:contextualSpacing w:val="0"/>
        <w:jc w:val="both"/>
        <w:rPr>
          <w:rFonts w:asciiTheme="minorHAnsi" w:hAnsiTheme="minorHAnsi" w:cstheme="minorHAnsi"/>
          <w:i/>
        </w:rPr>
      </w:pPr>
      <w:r w:rsidRPr="008C6596">
        <w:rPr>
          <w:rFonts w:asciiTheme="minorHAnsi" w:hAnsiTheme="minorHAnsi" w:cstheme="minorHAnsi"/>
          <w:i/>
        </w:rPr>
        <w:t>Odbiorcami Pana/Pani danych osobowych danych osobowych ze strony Wykonawcy mogą być:</w:t>
      </w:r>
    </w:p>
    <w:p w14:paraId="237E8B46" w14:textId="77777777" w:rsidR="00262BE0" w:rsidRPr="005A73E0" w:rsidRDefault="00262BE0" w:rsidP="00262BE0">
      <w:pPr>
        <w:pStyle w:val="Akapitzlist"/>
        <w:numPr>
          <w:ilvl w:val="1"/>
          <w:numId w:val="75"/>
        </w:numPr>
        <w:spacing w:after="120"/>
        <w:ind w:left="1418" w:hanging="425"/>
        <w:contextualSpacing w:val="0"/>
        <w:jc w:val="both"/>
        <w:rPr>
          <w:rFonts w:ascii="Arial" w:hAnsi="Arial" w:cs="Arial"/>
          <w:i/>
          <w:sz w:val="22"/>
        </w:rPr>
      </w:pPr>
      <w:r w:rsidRPr="005A73E0">
        <w:rPr>
          <w:rFonts w:ascii="Arial" w:hAnsi="Arial" w:cs="Arial"/>
          <w:i/>
          <w:sz w:val="22"/>
        </w:rPr>
        <w:t>podmioty świadczące na rzecz Administratora usługi prawne,</w:t>
      </w:r>
    </w:p>
    <w:p w14:paraId="48B1AFE8" w14:textId="77777777" w:rsidR="00262BE0" w:rsidRPr="005A73E0" w:rsidRDefault="00262BE0" w:rsidP="00262BE0">
      <w:pPr>
        <w:pStyle w:val="Akapitzlist"/>
        <w:numPr>
          <w:ilvl w:val="1"/>
          <w:numId w:val="75"/>
        </w:numPr>
        <w:spacing w:after="120"/>
        <w:ind w:left="1418" w:hanging="425"/>
        <w:contextualSpacing w:val="0"/>
        <w:jc w:val="both"/>
        <w:rPr>
          <w:rFonts w:ascii="Arial" w:hAnsi="Arial" w:cs="Arial"/>
          <w:i/>
          <w:sz w:val="22"/>
        </w:rPr>
      </w:pPr>
      <w:r w:rsidRPr="005A73E0">
        <w:rPr>
          <w:rFonts w:ascii="Arial" w:hAnsi="Arial" w:cs="Arial"/>
          <w:i/>
          <w:sz w:val="22"/>
        </w:rPr>
        <w:t>podmioty Grupy Kapitałowej ENEA,</w:t>
      </w:r>
    </w:p>
    <w:p w14:paraId="63B628F4" w14:textId="77777777" w:rsidR="00262BE0" w:rsidRPr="005A73E0" w:rsidRDefault="00262BE0" w:rsidP="00262BE0">
      <w:pPr>
        <w:pStyle w:val="Akapitzlist"/>
        <w:numPr>
          <w:ilvl w:val="1"/>
          <w:numId w:val="75"/>
        </w:numPr>
        <w:spacing w:after="120"/>
        <w:ind w:left="1418" w:hanging="425"/>
        <w:contextualSpacing w:val="0"/>
        <w:jc w:val="both"/>
        <w:rPr>
          <w:rFonts w:ascii="Arial" w:hAnsi="Arial" w:cs="Arial"/>
          <w:i/>
          <w:sz w:val="22"/>
        </w:rPr>
      </w:pPr>
      <w:r w:rsidRPr="005A73E0">
        <w:rPr>
          <w:rFonts w:ascii="Arial" w:hAnsi="Arial" w:cs="Arial"/>
          <w:i/>
          <w:sz w:val="22"/>
        </w:rPr>
        <w:t>banki w zakresie realizacji płatności,</w:t>
      </w:r>
    </w:p>
    <w:p w14:paraId="5E4DF207" w14:textId="77777777" w:rsidR="00262BE0" w:rsidRPr="005A73E0" w:rsidRDefault="00262BE0" w:rsidP="00262BE0">
      <w:pPr>
        <w:pStyle w:val="Akapitzlist"/>
        <w:numPr>
          <w:ilvl w:val="1"/>
          <w:numId w:val="75"/>
        </w:numPr>
        <w:spacing w:after="120"/>
        <w:ind w:left="1418" w:hanging="425"/>
        <w:contextualSpacing w:val="0"/>
        <w:jc w:val="both"/>
        <w:rPr>
          <w:rFonts w:ascii="Arial" w:hAnsi="Arial" w:cs="Arial"/>
          <w:i/>
          <w:sz w:val="22"/>
        </w:rPr>
      </w:pPr>
      <w:r w:rsidRPr="005A73E0">
        <w:rPr>
          <w:rFonts w:ascii="Arial" w:hAnsi="Arial" w:cs="Arial"/>
          <w:i/>
          <w:sz w:val="22"/>
        </w:rPr>
        <w:t xml:space="preserve">dostawcy usług lub produktów działającym na rzecz Administratora, w szczególności podmioty świadczące Administratorowi usługi IT, finansowo-księgowe, pocztowe, kurierskie, transportowe, serwisowe, agencyjne, ochrony mienia/zakładu. </w:t>
      </w:r>
    </w:p>
    <w:p w14:paraId="6F4AEB21" w14:textId="77777777" w:rsidR="00262BE0" w:rsidRPr="008C6596" w:rsidRDefault="00262BE0" w:rsidP="00262BE0">
      <w:pPr>
        <w:spacing w:line="276" w:lineRule="auto"/>
        <w:ind w:left="1134"/>
        <w:contextualSpacing/>
        <w:jc w:val="both"/>
        <w:rPr>
          <w:rFonts w:ascii="Arial" w:hAnsi="Arial" w:cs="Arial"/>
          <w:i/>
          <w:sz w:val="22"/>
          <w:szCs w:val="22"/>
        </w:rPr>
      </w:pPr>
      <w:r w:rsidRPr="008C6596">
        <w:rPr>
          <w:rFonts w:ascii="Arial" w:hAnsi="Arial" w:cs="Arial"/>
          <w: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282B431B" w14:textId="77777777" w:rsidR="00262BE0" w:rsidRPr="008C6596" w:rsidRDefault="00262BE0" w:rsidP="00262BE0">
      <w:pPr>
        <w:autoSpaceDE w:val="0"/>
        <w:autoSpaceDN w:val="0"/>
        <w:adjustRightInd w:val="0"/>
        <w:spacing w:line="276" w:lineRule="auto"/>
        <w:ind w:left="1134"/>
        <w:rPr>
          <w:rFonts w:ascii="Arial" w:hAnsi="Arial" w:cs="Arial"/>
          <w:i/>
          <w:sz w:val="22"/>
          <w:szCs w:val="22"/>
        </w:rPr>
      </w:pPr>
    </w:p>
    <w:p w14:paraId="1EBA2EDD" w14:textId="77777777" w:rsidR="00262BE0" w:rsidRPr="008C6596" w:rsidRDefault="00262BE0" w:rsidP="00262BE0">
      <w:pPr>
        <w:autoSpaceDE w:val="0"/>
        <w:autoSpaceDN w:val="0"/>
        <w:adjustRightInd w:val="0"/>
        <w:spacing w:line="276" w:lineRule="auto"/>
        <w:ind w:left="1134"/>
        <w:rPr>
          <w:rFonts w:ascii="Arial" w:hAnsi="Arial" w:cs="Arial"/>
          <w:i/>
          <w:sz w:val="22"/>
          <w:szCs w:val="22"/>
        </w:rPr>
      </w:pPr>
      <w:r w:rsidRPr="008C6596">
        <w:rPr>
          <w:rFonts w:ascii="Arial" w:hAnsi="Arial" w:cs="Arial"/>
          <w:i/>
          <w:sz w:val="22"/>
          <w:szCs w:val="22"/>
        </w:rPr>
        <w:lastRenderedPageBreak/>
        <w:t>W stosownych przypadkach dane osobowe będą także przekazywane podmiotom, którym przysługuje prawo dostępu do tych danych na podstawie odrębnych przepisów/uregulowań prawnych.</w:t>
      </w:r>
    </w:p>
    <w:p w14:paraId="67A495C5" w14:textId="77777777" w:rsidR="00262BE0" w:rsidRPr="008C6596" w:rsidRDefault="00262BE0" w:rsidP="00262BE0">
      <w:pPr>
        <w:pStyle w:val="Akapitzlist"/>
        <w:numPr>
          <w:ilvl w:val="0"/>
          <w:numId w:val="75"/>
        </w:numPr>
        <w:spacing w:line="304" w:lineRule="exact"/>
        <w:ind w:left="1134" w:hanging="708"/>
        <w:jc w:val="both"/>
        <w:rPr>
          <w:rFonts w:ascii="Arial" w:hAnsi="Arial" w:cs="Arial"/>
          <w:i/>
          <w:sz w:val="22"/>
          <w:szCs w:val="22"/>
        </w:rPr>
      </w:pPr>
      <w:r w:rsidRPr="008C6596">
        <w:rPr>
          <w:rFonts w:ascii="Arial" w:hAnsi="Arial" w:cs="Arial"/>
          <w:i/>
          <w:sz w:val="22"/>
          <w:szCs w:val="22"/>
        </w:rPr>
        <w:t>Pani/Pana dane osobowe będą przechowywane</w:t>
      </w:r>
      <w:r>
        <w:rPr>
          <w:rFonts w:ascii="Arial" w:hAnsi="Arial" w:cs="Arial"/>
          <w:i/>
          <w:sz w:val="22"/>
          <w:szCs w:val="22"/>
        </w:rPr>
        <w:t xml:space="preserve"> przez okres realizacji Umowy i </w:t>
      </w:r>
      <w:r w:rsidRPr="008C6596">
        <w:rPr>
          <w:rFonts w:ascii="Arial" w:hAnsi="Arial" w:cs="Arial"/>
          <w:i/>
          <w:sz w:val="22"/>
          <w:szCs w:val="22"/>
        </w:rPr>
        <w:t>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30129D54" w14:textId="77777777" w:rsidR="00262BE0" w:rsidRPr="008C6596" w:rsidRDefault="00262BE0" w:rsidP="00262BE0">
      <w:pPr>
        <w:numPr>
          <w:ilvl w:val="0"/>
          <w:numId w:val="75"/>
        </w:numPr>
        <w:spacing w:line="276" w:lineRule="auto"/>
        <w:ind w:left="1134" w:hanging="708"/>
        <w:contextualSpacing/>
        <w:jc w:val="both"/>
        <w:rPr>
          <w:rFonts w:ascii="Arial" w:hAnsi="Arial" w:cs="Arial"/>
          <w:i/>
          <w:sz w:val="22"/>
          <w:szCs w:val="22"/>
        </w:rPr>
      </w:pPr>
      <w:r w:rsidRPr="008C6596">
        <w:rPr>
          <w:rFonts w:ascii="Arial" w:hAnsi="Arial" w:cs="Arial"/>
          <w:i/>
          <w:sz w:val="22"/>
          <w:szCs w:val="22"/>
        </w:rPr>
        <w:t>W odniesieniu do Pana/Pani danych osobowych,</w:t>
      </w:r>
      <w:r>
        <w:rPr>
          <w:rFonts w:ascii="Arial" w:hAnsi="Arial" w:cs="Arial"/>
          <w:i/>
          <w:sz w:val="22"/>
          <w:szCs w:val="22"/>
        </w:rPr>
        <w:t xml:space="preserve"> decyzje nie będą podejmowane w </w:t>
      </w:r>
      <w:r w:rsidRPr="008C6596">
        <w:rPr>
          <w:rFonts w:ascii="Arial" w:hAnsi="Arial" w:cs="Arial"/>
          <w:i/>
          <w:sz w:val="22"/>
          <w:szCs w:val="22"/>
        </w:rPr>
        <w:t>sposób zautomatyzowany (nie będą podlegały profilowaniu), stosowanie do art. 22 RODO.</w:t>
      </w:r>
    </w:p>
    <w:p w14:paraId="552A7588" w14:textId="77777777" w:rsidR="00262BE0" w:rsidRPr="008C6596" w:rsidRDefault="00262BE0" w:rsidP="00262BE0">
      <w:pPr>
        <w:pStyle w:val="Akapitzlist"/>
        <w:numPr>
          <w:ilvl w:val="0"/>
          <w:numId w:val="75"/>
        </w:numPr>
        <w:spacing w:line="304" w:lineRule="exact"/>
        <w:ind w:left="1134" w:hanging="708"/>
        <w:rPr>
          <w:rFonts w:ascii="Arial" w:hAnsi="Arial" w:cs="Arial"/>
          <w:i/>
          <w:sz w:val="22"/>
          <w:szCs w:val="22"/>
        </w:rPr>
      </w:pPr>
      <w:r w:rsidRPr="008C6596">
        <w:rPr>
          <w:rFonts w:ascii="Arial" w:hAnsi="Arial" w:cs="Arial"/>
          <w:bCs/>
          <w:i/>
          <w:sz w:val="22"/>
          <w:szCs w:val="22"/>
        </w:rPr>
        <w:t>Administrator danych nie ma zamiaru przekazywać danych osobowych do państwa trzeciego.</w:t>
      </w:r>
    </w:p>
    <w:p w14:paraId="58EBD053" w14:textId="77777777" w:rsidR="00262BE0" w:rsidRPr="008C6596" w:rsidRDefault="00262BE0" w:rsidP="00262BE0">
      <w:pPr>
        <w:pStyle w:val="Akapitzlist"/>
        <w:numPr>
          <w:ilvl w:val="0"/>
          <w:numId w:val="75"/>
        </w:numPr>
        <w:spacing w:line="304" w:lineRule="exact"/>
        <w:ind w:left="1134" w:hanging="708"/>
        <w:contextualSpacing w:val="0"/>
        <w:jc w:val="both"/>
        <w:rPr>
          <w:rFonts w:ascii="Arial" w:hAnsi="Arial" w:cs="Arial"/>
          <w:i/>
          <w:sz w:val="22"/>
          <w:szCs w:val="22"/>
        </w:rPr>
      </w:pPr>
      <w:r w:rsidRPr="008C6596">
        <w:rPr>
          <w:rFonts w:ascii="Arial" w:hAnsi="Arial" w:cs="Arial"/>
          <w:i/>
          <w:sz w:val="22"/>
          <w:szCs w:val="22"/>
        </w:rPr>
        <w:t xml:space="preserve">Przysługuje Panu/Pani prawo żądania: </w:t>
      </w:r>
    </w:p>
    <w:p w14:paraId="69A3EBE6" w14:textId="77777777" w:rsidR="00262BE0" w:rsidRPr="008C6596" w:rsidRDefault="00262BE0" w:rsidP="00262BE0">
      <w:pPr>
        <w:pStyle w:val="Akapitzlist"/>
        <w:numPr>
          <w:ilvl w:val="1"/>
          <w:numId w:val="75"/>
        </w:numPr>
        <w:spacing w:after="120"/>
        <w:ind w:left="1418" w:hanging="425"/>
        <w:contextualSpacing w:val="0"/>
        <w:jc w:val="both"/>
        <w:rPr>
          <w:rFonts w:ascii="Arial" w:hAnsi="Arial" w:cs="Arial"/>
          <w:i/>
          <w:sz w:val="22"/>
        </w:rPr>
      </w:pPr>
      <w:r w:rsidRPr="008C6596">
        <w:rPr>
          <w:rFonts w:ascii="Arial" w:hAnsi="Arial" w:cs="Arial"/>
          <w:i/>
          <w:sz w:val="22"/>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509DB809" w14:textId="77777777" w:rsidR="00262BE0" w:rsidRPr="008C6596" w:rsidRDefault="00262BE0" w:rsidP="00262BE0">
      <w:pPr>
        <w:pStyle w:val="Akapitzlist"/>
        <w:numPr>
          <w:ilvl w:val="1"/>
          <w:numId w:val="75"/>
        </w:numPr>
        <w:spacing w:after="120"/>
        <w:ind w:left="1418" w:hanging="425"/>
        <w:contextualSpacing w:val="0"/>
        <w:jc w:val="both"/>
        <w:rPr>
          <w:rFonts w:ascii="Arial" w:hAnsi="Arial" w:cs="Arial"/>
          <w:i/>
          <w:sz w:val="22"/>
        </w:rPr>
      </w:pPr>
      <w:r w:rsidRPr="008C6596">
        <w:rPr>
          <w:rFonts w:ascii="Arial" w:hAnsi="Arial" w:cs="Arial"/>
          <w:i/>
          <w:sz w:val="22"/>
        </w:rPr>
        <w:t xml:space="preserve">ich sprostowania – w granicach art. 16 RODO, </w:t>
      </w:r>
    </w:p>
    <w:p w14:paraId="4DAA172C" w14:textId="77777777" w:rsidR="00262BE0" w:rsidRPr="008C6596" w:rsidRDefault="00262BE0" w:rsidP="00262BE0">
      <w:pPr>
        <w:pStyle w:val="Akapitzlist"/>
        <w:numPr>
          <w:ilvl w:val="1"/>
          <w:numId w:val="75"/>
        </w:numPr>
        <w:spacing w:after="120"/>
        <w:ind w:left="1418" w:hanging="425"/>
        <w:contextualSpacing w:val="0"/>
        <w:jc w:val="both"/>
        <w:rPr>
          <w:rFonts w:ascii="Arial" w:hAnsi="Arial" w:cs="Arial"/>
          <w:i/>
          <w:sz w:val="22"/>
        </w:rPr>
      </w:pPr>
      <w:r w:rsidRPr="008C6596">
        <w:rPr>
          <w:rFonts w:ascii="Arial" w:hAnsi="Arial" w:cs="Arial"/>
          <w:i/>
          <w:sz w:val="22"/>
        </w:rPr>
        <w:t xml:space="preserve">ich usunięcia - w granicach art. 17 RODO, </w:t>
      </w:r>
    </w:p>
    <w:p w14:paraId="1147CE07" w14:textId="77777777" w:rsidR="00262BE0" w:rsidRPr="008C6596" w:rsidRDefault="00262BE0" w:rsidP="00262BE0">
      <w:pPr>
        <w:pStyle w:val="Akapitzlist"/>
        <w:numPr>
          <w:ilvl w:val="1"/>
          <w:numId w:val="75"/>
        </w:numPr>
        <w:spacing w:after="120"/>
        <w:ind w:left="1418" w:hanging="425"/>
        <w:contextualSpacing w:val="0"/>
        <w:jc w:val="both"/>
        <w:rPr>
          <w:rFonts w:ascii="Arial" w:hAnsi="Arial" w:cs="Arial"/>
          <w:i/>
          <w:sz w:val="22"/>
        </w:rPr>
      </w:pPr>
      <w:r w:rsidRPr="008C6596">
        <w:rPr>
          <w:rFonts w:ascii="Arial" w:hAnsi="Arial" w:cs="Arial"/>
          <w:i/>
          <w:sz w:val="22"/>
        </w:rPr>
        <w:t>ograniczenia przetwarzania - w granicach art. 18 RODO</w:t>
      </w:r>
      <w:r w:rsidRPr="008C6596">
        <w:rPr>
          <w:rFonts w:ascii="Arial" w:hAnsi="Arial" w:cs="Arial"/>
          <w:i/>
          <w:sz w:val="22"/>
          <w:szCs w:val="20"/>
        </w:rPr>
        <w:t xml:space="preserve">; </w:t>
      </w:r>
      <w:r>
        <w:rPr>
          <w:rFonts w:ascii="Arial" w:hAnsi="Arial" w:cs="Arial"/>
          <w:i/>
          <w:sz w:val="22"/>
          <w:szCs w:val="20"/>
        </w:rPr>
        <w:t>(wystąpienie z żądaniem, o </w:t>
      </w:r>
      <w:r w:rsidRPr="008C6596">
        <w:rPr>
          <w:rFonts w:ascii="Arial" w:hAnsi="Arial" w:cs="Arial"/>
          <w:i/>
          <w:sz w:val="22"/>
          <w:szCs w:val="20"/>
        </w:rPr>
        <w:t>którym mowa w art. 18 ust. 1 RODO nie ogranicza przetwarzania danych osobowych do czasu zakończenia postępowania),</w:t>
      </w:r>
    </w:p>
    <w:p w14:paraId="0AB78A42" w14:textId="77777777" w:rsidR="00262BE0" w:rsidRPr="008C6596" w:rsidRDefault="00262BE0" w:rsidP="00262BE0">
      <w:pPr>
        <w:pStyle w:val="Akapitzlist"/>
        <w:numPr>
          <w:ilvl w:val="1"/>
          <w:numId w:val="75"/>
        </w:numPr>
        <w:spacing w:after="120"/>
        <w:ind w:left="1418" w:hanging="425"/>
        <w:contextualSpacing w:val="0"/>
        <w:jc w:val="both"/>
        <w:rPr>
          <w:rFonts w:ascii="Arial" w:hAnsi="Arial" w:cs="Arial"/>
          <w:i/>
          <w:sz w:val="22"/>
        </w:rPr>
      </w:pPr>
      <w:r w:rsidRPr="008C6596">
        <w:rPr>
          <w:rFonts w:ascii="Arial" w:hAnsi="Arial" w:cs="Arial"/>
          <w:i/>
          <w:sz w:val="22"/>
        </w:rPr>
        <w:t>przenoszenia danych - w granicach art. 20 RODO,</w:t>
      </w:r>
    </w:p>
    <w:p w14:paraId="3E3FC3CB" w14:textId="77777777" w:rsidR="00262BE0" w:rsidRPr="008C6596" w:rsidRDefault="00262BE0" w:rsidP="00262BE0">
      <w:pPr>
        <w:pStyle w:val="Akapitzlist"/>
        <w:numPr>
          <w:ilvl w:val="1"/>
          <w:numId w:val="75"/>
        </w:numPr>
        <w:spacing w:after="120"/>
        <w:ind w:left="1418" w:hanging="425"/>
        <w:contextualSpacing w:val="0"/>
        <w:jc w:val="both"/>
        <w:rPr>
          <w:rFonts w:ascii="Arial" w:hAnsi="Arial" w:cs="Arial"/>
          <w:i/>
          <w:sz w:val="22"/>
        </w:rPr>
      </w:pPr>
      <w:r w:rsidRPr="008C6596">
        <w:rPr>
          <w:rFonts w:ascii="Arial" w:hAnsi="Arial" w:cs="Arial"/>
          <w:i/>
          <w:sz w:val="22"/>
        </w:rPr>
        <w:t>prawo wniesienia sprzeciwu (w przypadku przetwarzania na podstawie art. 6 ust. 1 lit. f) RODO – w granicach art. 21 RODO,</w:t>
      </w:r>
    </w:p>
    <w:p w14:paraId="2F4716F8" w14:textId="77777777" w:rsidR="00262BE0" w:rsidRPr="008C6596" w:rsidRDefault="00262BE0" w:rsidP="00262BE0">
      <w:pPr>
        <w:pStyle w:val="Akapitzlist"/>
        <w:numPr>
          <w:ilvl w:val="0"/>
          <w:numId w:val="75"/>
        </w:numPr>
        <w:spacing w:line="304" w:lineRule="exact"/>
        <w:ind w:left="1134" w:hanging="708"/>
        <w:jc w:val="both"/>
        <w:rPr>
          <w:rFonts w:ascii="Arial" w:hAnsi="Arial" w:cs="Arial"/>
          <w:i/>
          <w:sz w:val="22"/>
          <w:szCs w:val="22"/>
        </w:rPr>
      </w:pPr>
      <w:r w:rsidRPr="008C6596">
        <w:rPr>
          <w:rFonts w:ascii="Arial" w:hAnsi="Arial" w:cs="Arial"/>
          <w:i/>
          <w:sz w:val="22"/>
          <w:szCs w:val="22"/>
        </w:rPr>
        <w:t xml:space="preserve">Realizacja praw, o których mowa powyżej, może odbywać się poprzez wskazanie swoich żądań/sprzeciwu przesłane Inspektorowi Ochrony Danych na adres e-mail: </w:t>
      </w:r>
      <w:hyperlink r:id="rId25" w:history="1">
        <w:r w:rsidRPr="008C6596">
          <w:rPr>
            <w:rStyle w:val="Hipercze"/>
            <w:rFonts w:ascii="Arial" w:hAnsi="Arial" w:cs="Arial"/>
            <w:i/>
            <w:sz w:val="22"/>
            <w:szCs w:val="22"/>
          </w:rPr>
          <w:t>eep.iod@enea.pl</w:t>
        </w:r>
      </w:hyperlink>
      <w:r w:rsidRPr="008C6596">
        <w:rPr>
          <w:rFonts w:ascii="Arial" w:hAnsi="Arial" w:cs="Arial"/>
          <w:i/>
          <w:sz w:val="22"/>
          <w:szCs w:val="22"/>
        </w:rPr>
        <w:t>.</w:t>
      </w:r>
    </w:p>
    <w:p w14:paraId="5548E1DD" w14:textId="77777777" w:rsidR="00262BE0" w:rsidRPr="008C6596" w:rsidRDefault="00262BE0" w:rsidP="00262BE0">
      <w:pPr>
        <w:pStyle w:val="Akapitzlist"/>
        <w:numPr>
          <w:ilvl w:val="0"/>
          <w:numId w:val="75"/>
        </w:numPr>
        <w:spacing w:line="304" w:lineRule="exact"/>
        <w:ind w:left="1134" w:hanging="708"/>
        <w:contextualSpacing w:val="0"/>
        <w:jc w:val="both"/>
        <w:rPr>
          <w:rFonts w:ascii="Arial" w:hAnsi="Arial" w:cs="Arial"/>
          <w:i/>
          <w:sz w:val="22"/>
          <w:szCs w:val="22"/>
        </w:rPr>
      </w:pPr>
      <w:r w:rsidRPr="008C6596">
        <w:rPr>
          <w:rFonts w:ascii="Arial" w:hAnsi="Arial" w:cs="Arial"/>
          <w:i/>
          <w:sz w:val="22"/>
          <w:szCs w:val="22"/>
        </w:rPr>
        <w:t>Przysługuje Panu/Pani prawo wniesienia skargi do Prezesa Urzędu Ochrony Danych Osobowych w przypadku, gdy uzna Pan/Pani, iż przetwarzanie danych osobowych przez Administratora narusza przepisy o ochronie danych osobowych.</w:t>
      </w:r>
      <w:r>
        <w:rPr>
          <w:rFonts w:ascii="Arial" w:hAnsi="Arial" w:cs="Arial"/>
          <w:i/>
          <w:sz w:val="22"/>
          <w:szCs w:val="22"/>
        </w:rPr>
        <w:t>”</w:t>
      </w:r>
    </w:p>
    <w:p w14:paraId="25768E3D" w14:textId="77777777" w:rsidR="00AB1776" w:rsidRPr="00850021" w:rsidRDefault="00AB1776">
      <w:pPr>
        <w:spacing w:after="160" w:line="259" w:lineRule="auto"/>
        <w:rPr>
          <w:rFonts w:ascii="Franklin Gothic Book" w:hAnsi="Franklin Gothic Book" w:cs="Arial"/>
          <w:sz w:val="22"/>
          <w:szCs w:val="22"/>
        </w:rPr>
      </w:pPr>
      <w:r w:rsidRPr="00850021">
        <w:rPr>
          <w:rFonts w:ascii="Franklin Gothic Book" w:hAnsi="Franklin Gothic Book" w:cs="Arial"/>
          <w:sz w:val="22"/>
          <w:szCs w:val="22"/>
        </w:rPr>
        <w:br w:type="page"/>
      </w:r>
    </w:p>
    <w:p w14:paraId="663C223C" w14:textId="1036A39C" w:rsidR="00AB1776" w:rsidRPr="00850021" w:rsidRDefault="00AB1776" w:rsidP="00AB1776">
      <w:pPr>
        <w:spacing w:after="200" w:line="276" w:lineRule="auto"/>
        <w:jc w:val="both"/>
        <w:rPr>
          <w:rFonts w:ascii="Franklin Gothic Book" w:hAnsi="Franklin Gothic Book"/>
          <w:b/>
        </w:rPr>
      </w:pPr>
      <w:r w:rsidRPr="00850021">
        <w:rPr>
          <w:rFonts w:ascii="Franklin Gothic Book" w:hAnsi="Franklin Gothic Book"/>
          <w:b/>
        </w:rPr>
        <w:lastRenderedPageBreak/>
        <w:t xml:space="preserve">ZAŁĄCZNIK NR </w:t>
      </w:r>
      <w:r w:rsidR="009C774A" w:rsidRPr="00850021">
        <w:rPr>
          <w:rFonts w:ascii="Franklin Gothic Book" w:hAnsi="Franklin Gothic Book"/>
          <w:b/>
        </w:rPr>
        <w:t>13</w:t>
      </w:r>
      <w:r w:rsidRPr="00850021">
        <w:rPr>
          <w:rFonts w:ascii="Franklin Gothic Book" w:hAnsi="Franklin Gothic Book"/>
          <w:b/>
        </w:rPr>
        <w:t xml:space="preserve"> do Umowy</w:t>
      </w:r>
    </w:p>
    <w:p w14:paraId="2BFA3888" w14:textId="77777777" w:rsidR="00AB1776" w:rsidRPr="00850021" w:rsidRDefault="00AB1776" w:rsidP="00AB1776">
      <w:pPr>
        <w:jc w:val="both"/>
        <w:rPr>
          <w:rFonts w:ascii="Franklin Gothic Book" w:hAnsi="Franklin Gothic Book"/>
        </w:rPr>
      </w:pPr>
    </w:p>
    <w:p w14:paraId="39577FFD" w14:textId="77777777" w:rsidR="00AB1776" w:rsidRPr="00850021" w:rsidRDefault="00AB1776" w:rsidP="00AB1776">
      <w:pPr>
        <w:jc w:val="both"/>
        <w:rPr>
          <w:rFonts w:ascii="Franklin Gothic Book" w:hAnsi="Franklin Gothic Book"/>
        </w:rPr>
      </w:pPr>
    </w:p>
    <w:p w14:paraId="6CD5EACB" w14:textId="77777777" w:rsidR="00AB1776" w:rsidRPr="00850021" w:rsidRDefault="00AB1776" w:rsidP="00AB1776">
      <w:pPr>
        <w:jc w:val="center"/>
        <w:rPr>
          <w:rFonts w:ascii="Franklin Gothic Book" w:hAnsi="Franklin Gothic Book"/>
          <w:b/>
        </w:rPr>
      </w:pPr>
      <w:r w:rsidRPr="00850021">
        <w:rPr>
          <w:rFonts w:ascii="Franklin Gothic Book" w:hAnsi="Franklin Gothic Book"/>
          <w:b/>
        </w:rPr>
        <w:t>Zgłoszenie</w:t>
      </w:r>
    </w:p>
    <w:p w14:paraId="659D5E70" w14:textId="77777777" w:rsidR="00AB1776" w:rsidRPr="00850021" w:rsidRDefault="00AB1776" w:rsidP="00AB1776">
      <w:pPr>
        <w:jc w:val="center"/>
        <w:rPr>
          <w:rFonts w:ascii="Franklin Gothic Book" w:hAnsi="Franklin Gothic Book"/>
          <w:b/>
        </w:rPr>
      </w:pPr>
      <w:r w:rsidRPr="00850021">
        <w:rPr>
          <w:rFonts w:ascii="Franklin Gothic Book" w:hAnsi="Franklin Gothic Book"/>
          <w:b/>
        </w:rPr>
        <w:t xml:space="preserve">protokolarnej gotowości do rozpoczęcia realizacji Prac zgodnie z Umową </w:t>
      </w:r>
    </w:p>
    <w:p w14:paraId="613CCFB8" w14:textId="77777777" w:rsidR="00AB1776" w:rsidRPr="00850021" w:rsidRDefault="00AB1776" w:rsidP="00AB1776">
      <w:pPr>
        <w:jc w:val="center"/>
        <w:rPr>
          <w:rFonts w:ascii="Franklin Gothic Book" w:hAnsi="Franklin Gothic Book"/>
          <w:b/>
        </w:rPr>
      </w:pPr>
    </w:p>
    <w:p w14:paraId="74F9A84C" w14:textId="77777777" w:rsidR="00AB1776" w:rsidRPr="00850021" w:rsidRDefault="00AB1776" w:rsidP="00AB1776">
      <w:pPr>
        <w:jc w:val="both"/>
        <w:rPr>
          <w:rFonts w:ascii="Franklin Gothic Book" w:hAnsi="Franklin Gothic Book"/>
          <w:sz w:val="22"/>
          <w:szCs w:val="22"/>
        </w:rPr>
      </w:pPr>
      <w:r w:rsidRPr="00850021">
        <w:rPr>
          <w:rFonts w:ascii="Franklin Gothic Book" w:hAnsi="Franklin Gothic Book"/>
          <w:sz w:val="22"/>
          <w:szCs w:val="22"/>
        </w:rPr>
        <w:t>Wykonawca oświadcza że:</w:t>
      </w:r>
    </w:p>
    <w:p w14:paraId="28BA5F60" w14:textId="77777777" w:rsidR="00AB1776" w:rsidRPr="00850021" w:rsidRDefault="00AB1776" w:rsidP="00AB1776">
      <w:pPr>
        <w:jc w:val="both"/>
        <w:rPr>
          <w:rFonts w:ascii="Franklin Gothic Book" w:hAnsi="Franklin Gothic Book"/>
          <w:sz w:val="22"/>
          <w:szCs w:val="22"/>
        </w:rPr>
      </w:pPr>
    </w:p>
    <w:p w14:paraId="10E9B1C8" w14:textId="77777777" w:rsidR="00AB1776" w:rsidRPr="00850021" w:rsidRDefault="00AB1776" w:rsidP="00AB1776">
      <w:pPr>
        <w:pStyle w:val="Akapitzlist"/>
        <w:numPr>
          <w:ilvl w:val="0"/>
          <w:numId w:val="210"/>
        </w:numPr>
        <w:spacing w:after="160" w:line="259" w:lineRule="auto"/>
        <w:jc w:val="both"/>
        <w:rPr>
          <w:rFonts w:ascii="Franklin Gothic Book" w:hAnsi="Franklin Gothic Book"/>
          <w:sz w:val="22"/>
          <w:szCs w:val="22"/>
        </w:rPr>
      </w:pPr>
      <w:r w:rsidRPr="00850021">
        <w:rPr>
          <w:rFonts w:ascii="Franklin Gothic Book" w:hAnsi="Franklin Gothic Book"/>
          <w:sz w:val="22"/>
          <w:szCs w:val="22"/>
        </w:rPr>
        <w:t>przedstawił listę pracowników zgodnie z załącznikiem Z-1/Dokumentu związanego nr 4 do I/DB/B/20/2013).</w:t>
      </w:r>
    </w:p>
    <w:p w14:paraId="7055F934" w14:textId="77777777" w:rsidR="00AB1776" w:rsidRPr="00850021" w:rsidRDefault="00AB1776" w:rsidP="00AB1776">
      <w:pPr>
        <w:pStyle w:val="Akapitzlist"/>
        <w:numPr>
          <w:ilvl w:val="0"/>
          <w:numId w:val="210"/>
        </w:numPr>
        <w:spacing w:after="160" w:line="259" w:lineRule="auto"/>
        <w:jc w:val="both"/>
        <w:rPr>
          <w:rFonts w:ascii="Franklin Gothic Book" w:hAnsi="Franklin Gothic Book"/>
          <w:sz w:val="22"/>
          <w:szCs w:val="22"/>
        </w:rPr>
      </w:pPr>
      <w:r w:rsidRPr="00850021">
        <w:rPr>
          <w:rFonts w:ascii="Franklin Gothic Book" w:hAnsi="Franklin Gothic Book"/>
          <w:sz w:val="22"/>
          <w:szCs w:val="22"/>
        </w:rPr>
        <w:t>posiada aktualne uprawnienia do obsługi urządzeń dźwignicowych i urządzeń transportu bliskiego oraz innych maszyn lub sprzętu wykorzystywanego do realizacji Prac.</w:t>
      </w:r>
    </w:p>
    <w:p w14:paraId="2D463EE5" w14:textId="77777777" w:rsidR="00AB1776" w:rsidRPr="00850021" w:rsidRDefault="00AB1776" w:rsidP="00AB1776">
      <w:pPr>
        <w:pStyle w:val="Akapitzlist"/>
        <w:numPr>
          <w:ilvl w:val="0"/>
          <w:numId w:val="210"/>
        </w:numPr>
        <w:spacing w:after="160" w:line="259" w:lineRule="auto"/>
        <w:jc w:val="both"/>
        <w:rPr>
          <w:rFonts w:ascii="Franklin Gothic Book" w:hAnsi="Franklin Gothic Book"/>
          <w:sz w:val="22"/>
          <w:szCs w:val="22"/>
        </w:rPr>
      </w:pPr>
      <w:r w:rsidRPr="00850021">
        <w:rPr>
          <w:rFonts w:ascii="Franklin Gothic Book" w:hAnsi="Franklin Gothic Book"/>
          <w:sz w:val="22"/>
          <w:szCs w:val="22"/>
        </w:rPr>
        <w:t>przedstawił wykaz szczegółowych instrukcji bezpiecznego wykonywania prac (niezbędnych do realizacji zakresu Umowy).</w:t>
      </w:r>
    </w:p>
    <w:p w14:paraId="7AE7AC88" w14:textId="77777777" w:rsidR="00AB1776" w:rsidRPr="00850021" w:rsidRDefault="00AB1776" w:rsidP="00AB1776">
      <w:pPr>
        <w:pStyle w:val="Akapitzlist"/>
        <w:numPr>
          <w:ilvl w:val="0"/>
          <w:numId w:val="210"/>
        </w:numPr>
        <w:spacing w:after="160" w:line="259" w:lineRule="auto"/>
        <w:jc w:val="both"/>
        <w:rPr>
          <w:rFonts w:ascii="Franklin Gothic Book" w:hAnsi="Franklin Gothic Book"/>
          <w:sz w:val="22"/>
          <w:szCs w:val="22"/>
        </w:rPr>
      </w:pPr>
      <w:r w:rsidRPr="00850021">
        <w:rPr>
          <w:rFonts w:ascii="Franklin Gothic Book" w:hAnsi="Franklin Gothic Book"/>
          <w:sz w:val="22"/>
          <w:szCs w:val="22"/>
        </w:rPr>
        <w:t>dysponuje komputerami oraz stanowiskami komputerowymi w ilości jaka jest niezbędna do zapewnienia prawidłowej obsługi zleconych Prac.</w:t>
      </w:r>
    </w:p>
    <w:p w14:paraId="24D2D957" w14:textId="77777777" w:rsidR="00AB1776" w:rsidRPr="00850021" w:rsidRDefault="00AB1776" w:rsidP="00AB1776">
      <w:pPr>
        <w:pStyle w:val="Akapitzlist"/>
        <w:numPr>
          <w:ilvl w:val="0"/>
          <w:numId w:val="210"/>
        </w:numPr>
        <w:spacing w:after="160" w:line="259" w:lineRule="auto"/>
        <w:jc w:val="both"/>
        <w:rPr>
          <w:rFonts w:ascii="Franklin Gothic Book" w:hAnsi="Franklin Gothic Book"/>
          <w:sz w:val="22"/>
          <w:szCs w:val="22"/>
        </w:rPr>
      </w:pPr>
      <w:r w:rsidRPr="00850021">
        <w:rPr>
          <w:rFonts w:ascii="Franklin Gothic Book" w:hAnsi="Franklin Gothic Book"/>
          <w:sz w:val="22"/>
          <w:szCs w:val="22"/>
        </w:rPr>
        <w:t>przedstawił listę osób kontaktowych dedykowanych do kontaktu z Zamawiającym wraz z podaniem adresów służbowej poczty elektronicznej.</w:t>
      </w:r>
    </w:p>
    <w:p w14:paraId="3E318B08" w14:textId="65AFDCAE" w:rsidR="00EB2F80" w:rsidRPr="00850021" w:rsidRDefault="00EB2F80" w:rsidP="00EB2F80">
      <w:pPr>
        <w:pStyle w:val="Akapitzlist"/>
        <w:numPr>
          <w:ilvl w:val="0"/>
          <w:numId w:val="210"/>
        </w:numPr>
        <w:spacing w:after="160" w:line="259" w:lineRule="auto"/>
        <w:jc w:val="both"/>
        <w:rPr>
          <w:rFonts w:ascii="Franklin Gothic Book" w:hAnsi="Franklin Gothic Book"/>
          <w:sz w:val="22"/>
          <w:szCs w:val="22"/>
        </w:rPr>
      </w:pPr>
      <w:r w:rsidRPr="00850021">
        <w:rPr>
          <w:rFonts w:ascii="Franklin Gothic Book" w:hAnsi="Franklin Gothic Book"/>
          <w:sz w:val="22"/>
          <w:szCs w:val="22"/>
        </w:rPr>
        <w:t>Zrealizował wymagania określone w Części II SIWZ w  pkt pt. „WARUNKI ORGANIZACYJNE DLA PRAWIDŁOWEJ REALIZACJI PRAC:” oraz w pkt pt. „WARUNKI ORGANIZACYJNE DLA PRAWIDŁOWEGO PRZYGOTOWANIA SIĘ DO REALIZACJI PRAC”</w:t>
      </w:r>
    </w:p>
    <w:p w14:paraId="47E8A2DD" w14:textId="1BCBA276" w:rsidR="00AB1776" w:rsidRPr="00850021" w:rsidRDefault="00AB1776" w:rsidP="00AB1776">
      <w:pPr>
        <w:jc w:val="both"/>
        <w:rPr>
          <w:rFonts w:ascii="Franklin Gothic Book" w:hAnsi="Franklin Gothic Book"/>
          <w:sz w:val="22"/>
          <w:szCs w:val="22"/>
        </w:rPr>
      </w:pPr>
      <w:r w:rsidRPr="00850021">
        <w:rPr>
          <w:rFonts w:ascii="Franklin Gothic Book" w:hAnsi="Franklin Gothic Book"/>
          <w:sz w:val="22"/>
          <w:szCs w:val="22"/>
        </w:rPr>
        <w:t xml:space="preserve">Zamawiający oświadcza, że potwierdza gotowość Wykonawcy do rozpoczęcia realizacji Prac w zakresie wskazanym w punktach od 1 do </w:t>
      </w:r>
      <w:r w:rsidR="00EB2F80" w:rsidRPr="00850021">
        <w:rPr>
          <w:rFonts w:ascii="Franklin Gothic Book" w:hAnsi="Franklin Gothic Book"/>
          <w:sz w:val="22"/>
          <w:szCs w:val="22"/>
        </w:rPr>
        <w:t>6</w:t>
      </w:r>
      <w:r w:rsidRPr="00850021">
        <w:rPr>
          <w:rFonts w:ascii="Franklin Gothic Book" w:hAnsi="Franklin Gothic Book"/>
          <w:sz w:val="22"/>
          <w:szCs w:val="22"/>
        </w:rPr>
        <w:t>.</w:t>
      </w:r>
    </w:p>
    <w:p w14:paraId="42BCE455" w14:textId="77777777" w:rsidR="00AB1776" w:rsidRPr="00850021" w:rsidRDefault="00AB1776" w:rsidP="00AB1776">
      <w:pPr>
        <w:pStyle w:val="Akapitzlist"/>
        <w:jc w:val="both"/>
        <w:rPr>
          <w:rFonts w:ascii="Franklin Gothic Book" w:hAnsi="Franklin Gothic Book"/>
        </w:rPr>
      </w:pPr>
    </w:p>
    <w:p w14:paraId="639067DE" w14:textId="77777777" w:rsidR="00AB1776" w:rsidRPr="00850021" w:rsidRDefault="00AB1776" w:rsidP="00AB1776">
      <w:pPr>
        <w:jc w:val="both"/>
        <w:rPr>
          <w:rFonts w:ascii="Franklin Gothic Book" w:hAnsi="Franklin Gothic Book"/>
        </w:rPr>
      </w:pPr>
    </w:p>
    <w:p w14:paraId="35EDAB6E" w14:textId="77777777" w:rsidR="00AB1776" w:rsidRPr="00850021" w:rsidRDefault="00AB1776" w:rsidP="00AB1776">
      <w:pPr>
        <w:jc w:val="both"/>
        <w:rPr>
          <w:rFonts w:ascii="Franklin Gothic Book" w:hAnsi="Franklin Gothic Book"/>
          <w:b/>
        </w:rPr>
      </w:pPr>
      <w:r w:rsidRPr="00850021">
        <w:rPr>
          <w:rFonts w:ascii="Franklin Gothic Book" w:hAnsi="Franklin Gothic Book"/>
          <w:b/>
        </w:rPr>
        <w:t>Pełnomocnicy Wykonawcy</w:t>
      </w:r>
      <w:r w:rsidRPr="00850021">
        <w:rPr>
          <w:rFonts w:ascii="Franklin Gothic Book" w:hAnsi="Franklin Gothic Book"/>
          <w:b/>
        </w:rPr>
        <w:tab/>
      </w:r>
      <w:r w:rsidRPr="00850021">
        <w:rPr>
          <w:rFonts w:ascii="Franklin Gothic Book" w:hAnsi="Franklin Gothic Book"/>
          <w:b/>
        </w:rPr>
        <w:tab/>
      </w:r>
      <w:r w:rsidRPr="00850021">
        <w:rPr>
          <w:rFonts w:ascii="Franklin Gothic Book" w:hAnsi="Franklin Gothic Book"/>
          <w:b/>
        </w:rPr>
        <w:tab/>
      </w:r>
      <w:r w:rsidRPr="00850021">
        <w:rPr>
          <w:rFonts w:ascii="Franklin Gothic Book" w:hAnsi="Franklin Gothic Book"/>
          <w:b/>
        </w:rPr>
        <w:tab/>
      </w:r>
      <w:r w:rsidRPr="00850021">
        <w:rPr>
          <w:rFonts w:ascii="Franklin Gothic Book" w:hAnsi="Franklin Gothic Book"/>
          <w:b/>
        </w:rPr>
        <w:tab/>
        <w:t>Pełnomocnicy Zamawiającego</w:t>
      </w:r>
      <w:r w:rsidRPr="00850021">
        <w:rPr>
          <w:rFonts w:ascii="Franklin Gothic Book" w:hAnsi="Franklin Gothic Book"/>
          <w:b/>
        </w:rPr>
        <w:tab/>
      </w:r>
    </w:p>
    <w:p w14:paraId="79D6777F" w14:textId="77777777" w:rsidR="00AB1776" w:rsidRPr="00850021" w:rsidRDefault="00AB1776" w:rsidP="00AB1776">
      <w:pPr>
        <w:jc w:val="both"/>
        <w:rPr>
          <w:rFonts w:ascii="Franklin Gothic Book" w:hAnsi="Franklin Gothic Book"/>
          <w:b/>
        </w:rPr>
      </w:pPr>
      <w:r w:rsidRPr="00850021">
        <w:rPr>
          <w:rFonts w:ascii="Franklin Gothic Book" w:hAnsi="Franklin Gothic Book"/>
          <w:b/>
        </w:rPr>
        <w:t>(wskazani w pkt 9 Umowy):</w:t>
      </w:r>
      <w:r w:rsidRPr="00850021">
        <w:rPr>
          <w:rFonts w:ascii="Franklin Gothic Book" w:hAnsi="Franklin Gothic Book"/>
          <w:b/>
        </w:rPr>
        <w:tab/>
      </w:r>
      <w:r w:rsidRPr="00850021">
        <w:rPr>
          <w:rFonts w:ascii="Franklin Gothic Book" w:hAnsi="Franklin Gothic Book"/>
          <w:b/>
        </w:rPr>
        <w:tab/>
      </w:r>
      <w:r w:rsidRPr="00850021">
        <w:rPr>
          <w:rFonts w:ascii="Franklin Gothic Book" w:hAnsi="Franklin Gothic Book"/>
          <w:b/>
        </w:rPr>
        <w:tab/>
      </w:r>
      <w:r w:rsidRPr="00850021">
        <w:rPr>
          <w:rFonts w:ascii="Franklin Gothic Book" w:hAnsi="Franklin Gothic Book"/>
          <w:b/>
        </w:rPr>
        <w:tab/>
      </w:r>
      <w:r w:rsidRPr="00850021">
        <w:rPr>
          <w:rFonts w:ascii="Franklin Gothic Book" w:hAnsi="Franklin Gothic Book"/>
          <w:b/>
        </w:rPr>
        <w:tab/>
        <w:t>(wskazani w pkt 9 Umowy):</w:t>
      </w:r>
    </w:p>
    <w:p w14:paraId="33B3297D" w14:textId="77777777" w:rsidR="00AB1776" w:rsidRPr="00850021" w:rsidRDefault="00AB1776" w:rsidP="00AB1776">
      <w:pPr>
        <w:jc w:val="both"/>
        <w:rPr>
          <w:rFonts w:ascii="Franklin Gothic Book" w:hAnsi="Franklin Gothic Book"/>
        </w:rPr>
      </w:pPr>
      <w:r w:rsidRPr="00850021">
        <w:rPr>
          <w:rFonts w:ascii="Franklin Gothic Book" w:hAnsi="Franklin Gothic Book"/>
        </w:rPr>
        <w:t>……………………………………….</w:t>
      </w:r>
      <w:r w:rsidRPr="00850021">
        <w:rPr>
          <w:rFonts w:ascii="Franklin Gothic Book" w:hAnsi="Franklin Gothic Book"/>
        </w:rPr>
        <w:tab/>
      </w:r>
      <w:r w:rsidRPr="00850021">
        <w:rPr>
          <w:rFonts w:ascii="Franklin Gothic Book" w:hAnsi="Franklin Gothic Book"/>
        </w:rPr>
        <w:tab/>
      </w:r>
      <w:r w:rsidRPr="00850021">
        <w:rPr>
          <w:rFonts w:ascii="Franklin Gothic Book" w:hAnsi="Franklin Gothic Book"/>
        </w:rPr>
        <w:tab/>
      </w:r>
      <w:r w:rsidRPr="00850021">
        <w:rPr>
          <w:rFonts w:ascii="Franklin Gothic Book" w:hAnsi="Franklin Gothic Book"/>
        </w:rPr>
        <w:tab/>
      </w:r>
      <w:r w:rsidRPr="00850021">
        <w:rPr>
          <w:rFonts w:ascii="Franklin Gothic Book" w:hAnsi="Franklin Gothic Book"/>
        </w:rPr>
        <w:tab/>
        <w:t>……………………………………….</w:t>
      </w:r>
    </w:p>
    <w:p w14:paraId="7B4B7F0B" w14:textId="77777777" w:rsidR="00AB1776" w:rsidRPr="00850021" w:rsidRDefault="00AB1776" w:rsidP="00AB1776">
      <w:pPr>
        <w:jc w:val="both"/>
        <w:rPr>
          <w:rFonts w:ascii="Franklin Gothic Book" w:hAnsi="Franklin Gothic Book"/>
        </w:rPr>
      </w:pPr>
    </w:p>
    <w:p w14:paraId="1A55B2A6" w14:textId="77777777" w:rsidR="00AB1776" w:rsidRPr="00850021" w:rsidRDefault="00AB1776" w:rsidP="00AB1776">
      <w:pPr>
        <w:jc w:val="both"/>
        <w:rPr>
          <w:rFonts w:ascii="Franklin Gothic Book" w:hAnsi="Franklin Gothic Book"/>
        </w:rPr>
      </w:pPr>
      <w:r w:rsidRPr="00850021">
        <w:rPr>
          <w:rFonts w:ascii="Franklin Gothic Book" w:hAnsi="Franklin Gothic Book"/>
        </w:rPr>
        <w:t>……………………………………….</w:t>
      </w:r>
      <w:r w:rsidRPr="00850021">
        <w:rPr>
          <w:rFonts w:ascii="Franklin Gothic Book" w:hAnsi="Franklin Gothic Book"/>
        </w:rPr>
        <w:tab/>
      </w:r>
      <w:r w:rsidRPr="00850021">
        <w:rPr>
          <w:rFonts w:ascii="Franklin Gothic Book" w:hAnsi="Franklin Gothic Book"/>
        </w:rPr>
        <w:tab/>
      </w:r>
      <w:r w:rsidRPr="00850021">
        <w:rPr>
          <w:rFonts w:ascii="Franklin Gothic Book" w:hAnsi="Franklin Gothic Book"/>
        </w:rPr>
        <w:tab/>
      </w:r>
      <w:r w:rsidRPr="00850021">
        <w:rPr>
          <w:rFonts w:ascii="Franklin Gothic Book" w:hAnsi="Franklin Gothic Book"/>
        </w:rPr>
        <w:tab/>
      </w:r>
      <w:r w:rsidRPr="00850021">
        <w:rPr>
          <w:rFonts w:ascii="Franklin Gothic Book" w:hAnsi="Franklin Gothic Book"/>
        </w:rPr>
        <w:tab/>
        <w:t>……………………………………….</w:t>
      </w:r>
    </w:p>
    <w:p w14:paraId="64B34246" w14:textId="77777777" w:rsidR="00AB1776" w:rsidRPr="00850021" w:rsidRDefault="00AB1776" w:rsidP="00AB1776">
      <w:pPr>
        <w:jc w:val="both"/>
        <w:rPr>
          <w:rFonts w:ascii="Franklin Gothic Book" w:hAnsi="Franklin Gothic Book"/>
        </w:rPr>
      </w:pPr>
      <w:r w:rsidRPr="00850021">
        <w:rPr>
          <w:rFonts w:ascii="Franklin Gothic Book" w:hAnsi="Franklin Gothic Book"/>
        </w:rPr>
        <w:t>Data złożenia oświadczeń:</w:t>
      </w:r>
      <w:r w:rsidRPr="00850021">
        <w:rPr>
          <w:rFonts w:ascii="Franklin Gothic Book" w:hAnsi="Franklin Gothic Book"/>
        </w:rPr>
        <w:tab/>
      </w:r>
      <w:r w:rsidRPr="00850021">
        <w:rPr>
          <w:rFonts w:ascii="Franklin Gothic Book" w:hAnsi="Franklin Gothic Book"/>
        </w:rPr>
        <w:tab/>
      </w:r>
      <w:r w:rsidRPr="00850021">
        <w:rPr>
          <w:rFonts w:ascii="Franklin Gothic Book" w:hAnsi="Franklin Gothic Book"/>
        </w:rPr>
        <w:tab/>
      </w:r>
      <w:r w:rsidRPr="00850021">
        <w:rPr>
          <w:rFonts w:ascii="Franklin Gothic Book" w:hAnsi="Franklin Gothic Book"/>
        </w:rPr>
        <w:tab/>
      </w:r>
      <w:r w:rsidRPr="00850021">
        <w:rPr>
          <w:rFonts w:ascii="Franklin Gothic Book" w:hAnsi="Franklin Gothic Book"/>
        </w:rPr>
        <w:tab/>
        <w:t>Data złożenia oświadczeń:</w:t>
      </w:r>
    </w:p>
    <w:p w14:paraId="4C026B91" w14:textId="77777777" w:rsidR="00AB1776" w:rsidRPr="00850021" w:rsidRDefault="00AB1776" w:rsidP="00AB1776">
      <w:pPr>
        <w:jc w:val="both"/>
        <w:rPr>
          <w:rFonts w:ascii="Franklin Gothic Book" w:hAnsi="Franklin Gothic Book"/>
        </w:rPr>
      </w:pPr>
      <w:r w:rsidRPr="00850021">
        <w:rPr>
          <w:rFonts w:ascii="Franklin Gothic Book" w:hAnsi="Franklin Gothic Book"/>
        </w:rPr>
        <w:t>……………………………………….</w:t>
      </w:r>
      <w:r w:rsidRPr="00850021">
        <w:rPr>
          <w:rFonts w:ascii="Franklin Gothic Book" w:hAnsi="Franklin Gothic Book"/>
        </w:rPr>
        <w:tab/>
      </w:r>
      <w:r w:rsidRPr="00850021">
        <w:rPr>
          <w:rFonts w:ascii="Franklin Gothic Book" w:hAnsi="Franklin Gothic Book"/>
        </w:rPr>
        <w:tab/>
      </w:r>
      <w:r w:rsidRPr="00850021">
        <w:rPr>
          <w:rFonts w:ascii="Franklin Gothic Book" w:hAnsi="Franklin Gothic Book"/>
        </w:rPr>
        <w:tab/>
      </w:r>
      <w:r w:rsidRPr="00850021">
        <w:rPr>
          <w:rFonts w:ascii="Franklin Gothic Book" w:hAnsi="Franklin Gothic Book"/>
        </w:rPr>
        <w:tab/>
      </w:r>
      <w:r w:rsidRPr="00850021">
        <w:rPr>
          <w:rFonts w:ascii="Franklin Gothic Book" w:hAnsi="Franklin Gothic Book"/>
        </w:rPr>
        <w:tab/>
        <w:t>……………………………………….</w:t>
      </w:r>
    </w:p>
    <w:p w14:paraId="523868B3" w14:textId="77777777" w:rsidR="009A01B0" w:rsidRPr="00850021" w:rsidRDefault="009A01B0" w:rsidP="001C2DF5">
      <w:pPr>
        <w:pStyle w:val="Akapitzlist"/>
        <w:spacing w:after="120" w:line="259" w:lineRule="auto"/>
        <w:ind w:left="357"/>
        <w:contextualSpacing w:val="0"/>
        <w:jc w:val="both"/>
        <w:rPr>
          <w:rFonts w:ascii="Franklin Gothic Book" w:hAnsi="Franklin Gothic Book" w:cs="Arial"/>
          <w:sz w:val="22"/>
          <w:szCs w:val="22"/>
        </w:rPr>
      </w:pPr>
    </w:p>
    <w:p w14:paraId="5128717C" w14:textId="26B1DE86" w:rsidR="00EB2F80" w:rsidRPr="00850021" w:rsidRDefault="00EB2F80">
      <w:pPr>
        <w:spacing w:after="160" w:line="259" w:lineRule="auto"/>
        <w:rPr>
          <w:rFonts w:ascii="Franklin Gothic Book" w:hAnsi="Franklin Gothic Book"/>
          <w:sz w:val="22"/>
          <w:szCs w:val="22"/>
        </w:rPr>
      </w:pPr>
      <w:r w:rsidRPr="00850021">
        <w:rPr>
          <w:rFonts w:ascii="Franklin Gothic Book" w:hAnsi="Franklin Gothic Book"/>
          <w:sz w:val="22"/>
          <w:szCs w:val="22"/>
        </w:rPr>
        <w:br w:type="page"/>
      </w:r>
    </w:p>
    <w:p w14:paraId="06B9552A" w14:textId="666E58A8" w:rsidR="00595232" w:rsidRPr="00850021" w:rsidRDefault="00595232" w:rsidP="00595232">
      <w:pPr>
        <w:spacing w:after="200" w:line="276" w:lineRule="auto"/>
        <w:ind w:left="390"/>
        <w:rPr>
          <w:rFonts w:ascii="Franklin Gothic Book" w:hAnsi="Franklin Gothic Book" w:cs="Arial"/>
          <w:b/>
        </w:rPr>
      </w:pPr>
      <w:r w:rsidRPr="00850021">
        <w:rPr>
          <w:rFonts w:ascii="Franklin Gothic Book" w:hAnsi="Franklin Gothic Book" w:cs="Arial"/>
          <w:b/>
        </w:rPr>
        <w:lastRenderedPageBreak/>
        <w:t>ZAŁĄCZNIK NR 14 do Umowy</w:t>
      </w:r>
    </w:p>
    <w:p w14:paraId="0F04DDCA" w14:textId="77777777" w:rsidR="00595232" w:rsidRPr="00850021" w:rsidRDefault="00595232" w:rsidP="00595232">
      <w:pPr>
        <w:spacing w:after="200" w:line="276" w:lineRule="auto"/>
        <w:ind w:left="390"/>
        <w:rPr>
          <w:rFonts w:ascii="Franklin Gothic Book" w:hAnsi="Franklin Gothic Book" w:cs="Arial"/>
          <w:b/>
        </w:rPr>
      </w:pPr>
    </w:p>
    <w:p w14:paraId="48BD4455" w14:textId="77777777" w:rsidR="00595232" w:rsidRPr="00850021" w:rsidRDefault="00595232" w:rsidP="00595232">
      <w:pPr>
        <w:pStyle w:val="Akapitzlist"/>
        <w:ind w:left="390"/>
        <w:jc w:val="center"/>
        <w:rPr>
          <w:rFonts w:ascii="Franklin Gothic Book" w:hAnsi="Franklin Gothic Book" w:cs="Arial"/>
          <w:b/>
        </w:rPr>
      </w:pPr>
      <w:r w:rsidRPr="00850021">
        <w:rPr>
          <w:rFonts w:ascii="Franklin Gothic Book" w:hAnsi="Franklin Gothic Book" w:cs="Arial"/>
          <w:b/>
        </w:rPr>
        <w:t>Powiadomienie Zamawiającego o zmianie numeru Rachunku</w:t>
      </w:r>
    </w:p>
    <w:p w14:paraId="1FF34254" w14:textId="77777777" w:rsidR="00595232" w:rsidRPr="00850021" w:rsidRDefault="00595232" w:rsidP="00595232">
      <w:pPr>
        <w:pStyle w:val="Akapitzlist"/>
        <w:numPr>
          <w:ilvl w:val="0"/>
          <w:numId w:val="212"/>
        </w:numPr>
        <w:spacing w:after="160" w:line="259" w:lineRule="auto"/>
        <w:jc w:val="center"/>
        <w:rPr>
          <w:rFonts w:ascii="Franklin Gothic Book" w:hAnsi="Franklin Gothic Book" w:cs="Arial"/>
          <w:b/>
        </w:rPr>
      </w:pPr>
    </w:p>
    <w:p w14:paraId="52445500" w14:textId="77777777" w:rsidR="00595232" w:rsidRPr="00850021" w:rsidRDefault="00595232" w:rsidP="00595232">
      <w:pPr>
        <w:pStyle w:val="Akapitzlist"/>
        <w:ind w:left="390"/>
        <w:jc w:val="both"/>
        <w:rPr>
          <w:rFonts w:ascii="Franklin Gothic Book" w:hAnsi="Franklin Gothic Book"/>
        </w:rPr>
      </w:pPr>
      <w:r w:rsidRPr="00850021">
        <w:rPr>
          <w:rFonts w:ascii="Franklin Gothic Book" w:hAnsi="Franklin Gothic Book"/>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227DBB97" w14:textId="77777777" w:rsidR="00595232" w:rsidRPr="00850021" w:rsidRDefault="00595232" w:rsidP="00595232">
      <w:pPr>
        <w:pStyle w:val="Akapitzlist"/>
        <w:ind w:left="390"/>
        <w:jc w:val="both"/>
        <w:rPr>
          <w:rFonts w:ascii="Franklin Gothic Book" w:hAnsi="Franklin Gothic Book"/>
        </w:rPr>
      </w:pPr>
      <w:r w:rsidRPr="00850021">
        <w:rPr>
          <w:rFonts w:ascii="Franklin Gothic Book" w:hAnsi="Franklin Gothic Book"/>
        </w:rPr>
        <w:t>2. Aktualne numery kont bankowych:</w:t>
      </w:r>
    </w:p>
    <w:p w14:paraId="4C925A7C" w14:textId="77777777" w:rsidR="00595232" w:rsidRPr="00850021" w:rsidRDefault="00595232" w:rsidP="00595232">
      <w:pPr>
        <w:pStyle w:val="Akapitzlist"/>
        <w:ind w:left="390"/>
        <w:jc w:val="both"/>
        <w:rPr>
          <w:rFonts w:ascii="Franklin Gothic Book" w:hAnsi="Franklin Gothic Book"/>
        </w:rPr>
      </w:pPr>
      <w:r w:rsidRPr="00850021">
        <w:rPr>
          <w:rFonts w:ascii="Franklin Gothic Book" w:hAnsi="Franklin Gothic Book"/>
        </w:rPr>
        <w:t>a)       Wykonawca:     ……………………...................................................</w:t>
      </w:r>
    </w:p>
    <w:p w14:paraId="25A61D97" w14:textId="77777777" w:rsidR="00595232" w:rsidRPr="00850021" w:rsidRDefault="00595232" w:rsidP="00595232">
      <w:pPr>
        <w:pStyle w:val="Akapitzlist"/>
        <w:ind w:left="390"/>
        <w:jc w:val="both"/>
        <w:rPr>
          <w:rFonts w:ascii="Franklin Gothic Book" w:hAnsi="Franklin Gothic Book"/>
        </w:rPr>
      </w:pPr>
      <w:r w:rsidRPr="00850021">
        <w:rPr>
          <w:rFonts w:ascii="Franklin Gothic Book" w:hAnsi="Franklin Gothic Book"/>
        </w:rPr>
        <w:t>b)      Zamawiający:    …………………………………………………………….</w:t>
      </w:r>
    </w:p>
    <w:p w14:paraId="70C9FBD3" w14:textId="77777777" w:rsidR="00595232" w:rsidRPr="00850021" w:rsidRDefault="00595232" w:rsidP="00595232">
      <w:pPr>
        <w:pStyle w:val="Akapitzlist"/>
        <w:ind w:left="390"/>
        <w:jc w:val="both"/>
        <w:rPr>
          <w:rFonts w:ascii="Franklin Gothic Book" w:hAnsi="Franklin Gothic Book"/>
        </w:rPr>
      </w:pPr>
      <w:r w:rsidRPr="00850021">
        <w:rPr>
          <w:rFonts w:ascii="Franklin Gothic Book" w:hAnsi="Franklin Gothic Book"/>
        </w:rPr>
        <w:t>3. O zmianach w brzmieniu kont bankowych Strony wzajemnie powiadomią się w formie pisemnej na 7 dni przed planowaną zmianą. W takim przypadku nie jest wymagane sporządzenie aneksu do Umowy.</w:t>
      </w:r>
    </w:p>
    <w:p w14:paraId="0FCEC2EB" w14:textId="77777777" w:rsidR="00595232" w:rsidRPr="00850021" w:rsidRDefault="00595232" w:rsidP="00595232">
      <w:pPr>
        <w:pStyle w:val="Akapitzlist"/>
        <w:ind w:left="425"/>
        <w:contextualSpacing w:val="0"/>
        <w:jc w:val="both"/>
        <w:rPr>
          <w:rFonts w:ascii="Franklin Gothic Book" w:hAnsi="Franklin Gothic Book"/>
          <w:b/>
          <w:sz w:val="22"/>
          <w:szCs w:val="22"/>
        </w:rPr>
      </w:pPr>
      <w:r w:rsidRPr="00850021">
        <w:rPr>
          <w:rFonts w:ascii="Franklin Gothic Book" w:hAnsi="Franklin Gothic Book"/>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10B26FF5" w14:textId="77777777" w:rsidR="0064234B" w:rsidRDefault="0064234B" w:rsidP="009A01B0">
      <w:pPr>
        <w:pStyle w:val="Akapitzlist"/>
        <w:ind w:left="425"/>
        <w:contextualSpacing w:val="0"/>
        <w:jc w:val="center"/>
        <w:rPr>
          <w:rFonts w:ascii="Franklin Gothic Book" w:hAnsi="Franklin Gothic Book"/>
          <w:sz w:val="22"/>
          <w:szCs w:val="22"/>
        </w:rPr>
      </w:pPr>
    </w:p>
    <w:p w14:paraId="3498403E" w14:textId="4FE54B00" w:rsidR="00B46BEB" w:rsidRDefault="00B46BEB">
      <w:pPr>
        <w:spacing w:after="160" w:line="259" w:lineRule="auto"/>
        <w:rPr>
          <w:rFonts w:ascii="Franklin Gothic Book" w:hAnsi="Franklin Gothic Book"/>
          <w:sz w:val="22"/>
          <w:szCs w:val="22"/>
        </w:rPr>
      </w:pPr>
      <w:r>
        <w:rPr>
          <w:rFonts w:ascii="Franklin Gothic Book" w:hAnsi="Franklin Gothic Book"/>
          <w:sz w:val="22"/>
          <w:szCs w:val="22"/>
        </w:rPr>
        <w:br w:type="page"/>
      </w:r>
    </w:p>
    <w:p w14:paraId="6788622C" w14:textId="384F6E06" w:rsidR="00461BEA" w:rsidRDefault="00461BEA" w:rsidP="00461BEA">
      <w:pPr>
        <w:jc w:val="both"/>
        <w:rPr>
          <w:b/>
        </w:rPr>
      </w:pPr>
      <w:r>
        <w:rPr>
          <w:rFonts w:ascii="Franklin Gothic Book" w:hAnsi="Franklin Gothic Book" w:cs="Arial"/>
          <w:b/>
        </w:rPr>
        <w:lastRenderedPageBreak/>
        <w:t>ZAŁĄCZNIK NR 15</w:t>
      </w:r>
      <w:r w:rsidRPr="00D42D83">
        <w:rPr>
          <w:rFonts w:ascii="Franklin Gothic Book" w:hAnsi="Franklin Gothic Book" w:cs="Arial"/>
          <w:b/>
        </w:rPr>
        <w:t xml:space="preserve"> do Umowy</w:t>
      </w:r>
      <w:r>
        <w:rPr>
          <w:b/>
        </w:rPr>
        <w:t xml:space="preserve"> </w:t>
      </w:r>
    </w:p>
    <w:p w14:paraId="5A3CB3EB" w14:textId="77777777" w:rsidR="00461BEA" w:rsidRDefault="00461BEA" w:rsidP="00461BEA">
      <w:pPr>
        <w:jc w:val="both"/>
        <w:rPr>
          <w:b/>
        </w:rPr>
      </w:pPr>
    </w:p>
    <w:p w14:paraId="2E54EEE9" w14:textId="22C28EC3" w:rsidR="00461BEA" w:rsidRPr="00D42D83" w:rsidRDefault="00461BEA" w:rsidP="00461BEA">
      <w:pPr>
        <w:jc w:val="both"/>
        <w:rPr>
          <w:b/>
          <w:u w:val="single"/>
        </w:rPr>
      </w:pPr>
      <w:r>
        <w:rPr>
          <w:b/>
        </w:rPr>
        <w:t>Zasady przeprowadzenia s</w:t>
      </w:r>
      <w:r w:rsidRPr="00171E83">
        <w:rPr>
          <w:b/>
        </w:rPr>
        <w:t>pis</w:t>
      </w:r>
      <w:r>
        <w:rPr>
          <w:b/>
        </w:rPr>
        <w:t>u</w:t>
      </w:r>
      <w:r w:rsidRPr="00171E83">
        <w:rPr>
          <w:b/>
        </w:rPr>
        <w:t xml:space="preserve"> z natury dla potrzeb inwentaryzacji Środków Smarnych zmierzający do ustalenia rzeczywistego stanu składników majątkowych u Zamawiającego, ich wycena oraz rozliczenie ze stanem ewidencyjnym, według stanu na dzień </w:t>
      </w:r>
      <w:r w:rsidRPr="00D42D83">
        <w:rPr>
          <w:b/>
          <w:u w:val="single"/>
        </w:rPr>
        <w:t>01.04.2020 r./rozpoczęcia realizacji Prac</w:t>
      </w:r>
      <w:r w:rsidRPr="00D42D83">
        <w:rPr>
          <w:rStyle w:val="Odwoanieprzypisudolnego"/>
          <w:b/>
          <w:u w:val="single"/>
        </w:rPr>
        <w:footnoteReference w:id="3"/>
      </w:r>
      <w:r w:rsidRPr="00D42D83">
        <w:rPr>
          <w:b/>
          <w:u w:val="single"/>
        </w:rPr>
        <w:t xml:space="preserve"> .</w:t>
      </w:r>
    </w:p>
    <w:p w14:paraId="0B5E25CF" w14:textId="77777777" w:rsidR="00461BEA" w:rsidRDefault="00461BEA" w:rsidP="00461BEA">
      <w:pPr>
        <w:jc w:val="both"/>
        <w:rPr>
          <w:b/>
        </w:rPr>
      </w:pPr>
      <w:r>
        <w:rPr>
          <w:b/>
        </w:rPr>
        <w:t>Uwaga!</w:t>
      </w:r>
    </w:p>
    <w:p w14:paraId="35DD1C6A" w14:textId="469FE68E" w:rsidR="00461BEA" w:rsidRDefault="00461BEA" w:rsidP="00461BEA">
      <w:pPr>
        <w:jc w:val="both"/>
        <w:rPr>
          <w:b/>
        </w:rPr>
      </w:pPr>
      <w:r>
        <w:rPr>
          <w:b/>
        </w:rPr>
        <w:t xml:space="preserve">Wartość wynagrodzenia wynikającego z  umowy ulega pomniejszeniu o wartość Środków Smarnych stwierdzonych w toku </w:t>
      </w:r>
      <w:r w:rsidRPr="00591A91">
        <w:rPr>
          <w:b/>
        </w:rPr>
        <w:t>spisu z natury według stanu na dzień 01.04.2020 r.</w:t>
      </w:r>
      <w:r w:rsidRPr="005E1BF5">
        <w:rPr>
          <w:b/>
          <w:u w:val="single"/>
        </w:rPr>
        <w:t xml:space="preserve"> </w:t>
      </w:r>
      <w:r w:rsidRPr="00D42D83">
        <w:rPr>
          <w:b/>
          <w:u w:val="single"/>
        </w:rPr>
        <w:t>/rozpoczęcia realizacji Prac</w:t>
      </w:r>
      <w:r>
        <w:rPr>
          <w:b/>
        </w:rPr>
        <w:t xml:space="preserve"> i według cen ich zakupu/nabycia.</w:t>
      </w:r>
    </w:p>
    <w:p w14:paraId="7E97DA68" w14:textId="77777777" w:rsidR="00461BEA" w:rsidRDefault="00461BEA" w:rsidP="00461BEA">
      <w:pPr>
        <w:jc w:val="both"/>
        <w:rPr>
          <w:b/>
        </w:rPr>
      </w:pPr>
    </w:p>
    <w:p w14:paraId="22A2C810" w14:textId="77777777" w:rsidR="00461BEA" w:rsidRDefault="00461BEA" w:rsidP="00461BEA">
      <w:pPr>
        <w:pStyle w:val="Default"/>
        <w:jc w:val="both"/>
        <w:rPr>
          <w:b/>
          <w:bCs/>
          <w:sz w:val="22"/>
          <w:szCs w:val="22"/>
        </w:rPr>
      </w:pPr>
      <w:r>
        <w:rPr>
          <w:b/>
          <w:bCs/>
          <w:sz w:val="22"/>
          <w:szCs w:val="22"/>
        </w:rPr>
        <w:t>I. Definicje:</w:t>
      </w:r>
    </w:p>
    <w:p w14:paraId="59E1C017" w14:textId="77777777" w:rsidR="00461BEA" w:rsidRPr="007A63BB" w:rsidRDefault="00461BEA" w:rsidP="00461BEA">
      <w:pPr>
        <w:pStyle w:val="Default"/>
        <w:jc w:val="both"/>
        <w:rPr>
          <w:b/>
          <w:bCs/>
          <w:sz w:val="22"/>
          <w:szCs w:val="22"/>
        </w:rPr>
      </w:pPr>
      <w:r>
        <w:rPr>
          <w:b/>
          <w:bCs/>
          <w:sz w:val="22"/>
          <w:szCs w:val="22"/>
        </w:rPr>
        <w:t xml:space="preserve">1. Aktywa trwałe – </w:t>
      </w:r>
      <w:r>
        <w:rPr>
          <w:sz w:val="22"/>
          <w:szCs w:val="22"/>
        </w:rPr>
        <w:t xml:space="preserve">to kompletne, zdatne do użytku i przeznaczone na potrzeby Spółki składniki majątku, które dostarczają Spółce korzyści przez okres dłuższy niż rok a także dłuższy niż normalny cykl operacyjny. </w:t>
      </w:r>
    </w:p>
    <w:p w14:paraId="449307A0" w14:textId="77777777" w:rsidR="00461BEA" w:rsidRDefault="00461BEA" w:rsidP="00461BEA">
      <w:pPr>
        <w:jc w:val="both"/>
      </w:pPr>
      <w:r>
        <w:rPr>
          <w:b/>
          <w:bCs/>
        </w:rPr>
        <w:t xml:space="preserve">2. Aktywa obrotowe – </w:t>
      </w:r>
      <w:r>
        <w:t>aktywa o terminie zapadalności poniżej 1 roku oraz które spółka zamierza utrzymywać krócej niż rok lub które będą wykorzystywane w jednym cyklu produkcyjnym.</w:t>
      </w:r>
    </w:p>
    <w:p w14:paraId="579853B9" w14:textId="77777777" w:rsidR="00461BEA" w:rsidRPr="007A63BB" w:rsidRDefault="00461BEA" w:rsidP="00461BEA">
      <w:pPr>
        <w:pStyle w:val="Default"/>
        <w:jc w:val="both"/>
        <w:rPr>
          <w:b/>
          <w:bCs/>
          <w:sz w:val="22"/>
          <w:szCs w:val="22"/>
        </w:rPr>
      </w:pPr>
      <w:r>
        <w:rPr>
          <w:b/>
          <w:bCs/>
          <w:sz w:val="22"/>
          <w:szCs w:val="22"/>
        </w:rPr>
        <w:t xml:space="preserve">3. Pole spisowe </w:t>
      </w:r>
      <w:r w:rsidRPr="007A63BB">
        <w:rPr>
          <w:bCs/>
          <w:sz w:val="22"/>
          <w:szCs w:val="22"/>
        </w:rPr>
        <w:t>– wyodrębniona według kryterium terytorialnego i organizacyjnego ściśle określona, z podaniem numeru i/lub nazwy, część przedsiębiorstwa Zamawiającego (np. magazyn, składowisko, hala lub wyodrębnione ich części, oddział/rejon), z zachowaniem reguły, że zakres pola spisowego pokrywa się z zakresem odpowiedzialności określonej osoby materialnie odpowiedzialnej (grupy współodpowiedzialnych osób) lub Głównego Użytkownika.</w:t>
      </w:r>
      <w:r w:rsidRPr="007A63BB">
        <w:rPr>
          <w:b/>
          <w:bCs/>
          <w:sz w:val="22"/>
          <w:szCs w:val="22"/>
        </w:rPr>
        <w:t xml:space="preserve"> </w:t>
      </w:r>
    </w:p>
    <w:p w14:paraId="09D0CECE" w14:textId="77777777" w:rsidR="00461BEA" w:rsidRDefault="00461BEA" w:rsidP="00461BEA">
      <w:pPr>
        <w:pStyle w:val="Default"/>
        <w:jc w:val="both"/>
        <w:rPr>
          <w:sz w:val="22"/>
          <w:szCs w:val="22"/>
        </w:rPr>
      </w:pPr>
      <w:r>
        <w:rPr>
          <w:b/>
          <w:bCs/>
          <w:sz w:val="22"/>
          <w:szCs w:val="22"/>
        </w:rPr>
        <w:t xml:space="preserve">4. Odchylenia dopuszczalne </w:t>
      </w:r>
      <w:r>
        <w:rPr>
          <w:sz w:val="22"/>
          <w:szCs w:val="22"/>
        </w:rPr>
        <w:t xml:space="preserve">– różnice pomiędzy stanem ewidencyjnym a obmiarowym wynikającym z Inwentaryzacji, mieszczące się w dopuszczalnej granicy niepewności pomiarowej zgodnie z wewnętrznymi instrukcjami i procedurami Zamawiającego, które nie powodują korekty stanu ewidencyjnego. </w:t>
      </w:r>
    </w:p>
    <w:p w14:paraId="2A9A6C36" w14:textId="77777777" w:rsidR="00461BEA" w:rsidRDefault="00461BEA" w:rsidP="00461BEA">
      <w:pPr>
        <w:pStyle w:val="Default"/>
        <w:jc w:val="both"/>
        <w:rPr>
          <w:sz w:val="22"/>
          <w:szCs w:val="22"/>
        </w:rPr>
      </w:pPr>
      <w:r>
        <w:rPr>
          <w:b/>
          <w:bCs/>
          <w:sz w:val="22"/>
          <w:szCs w:val="22"/>
        </w:rPr>
        <w:t xml:space="preserve">5. Różnice inwentaryzacyjne </w:t>
      </w:r>
      <w:r>
        <w:rPr>
          <w:sz w:val="22"/>
          <w:szCs w:val="22"/>
        </w:rPr>
        <w:t xml:space="preserve">– stwierdzone podczas inwentaryzacji różnice między stanami rzeczywistymi określonych składników majątkowych a ich stanami wykazanymi w bieżącej ewidencji, wymagające rozliczenia i wyjaśnienia. Mogą być różnice ilościowe i wartościowe (niedobory lub nadwyżki) bądź jakościowe (szkody), polegające na utracie wartości składnika majątkowego. </w:t>
      </w:r>
    </w:p>
    <w:p w14:paraId="01361003" w14:textId="77777777" w:rsidR="00461BEA" w:rsidRDefault="00461BEA" w:rsidP="00461BEA">
      <w:pPr>
        <w:pStyle w:val="Default"/>
        <w:jc w:val="both"/>
        <w:rPr>
          <w:sz w:val="22"/>
          <w:szCs w:val="22"/>
        </w:rPr>
      </w:pPr>
      <w:r>
        <w:rPr>
          <w:sz w:val="22"/>
          <w:szCs w:val="22"/>
        </w:rPr>
        <w:t>6. N</w:t>
      </w:r>
      <w:r>
        <w:rPr>
          <w:b/>
          <w:bCs/>
          <w:sz w:val="22"/>
          <w:szCs w:val="22"/>
        </w:rPr>
        <w:t xml:space="preserve">iedobór – </w:t>
      </w:r>
      <w:r>
        <w:rPr>
          <w:sz w:val="22"/>
          <w:szCs w:val="22"/>
        </w:rPr>
        <w:t xml:space="preserve">ujemne różnice ilościowe i wartościowe ujawnione w drodze porównania stanu rzeczywistego ze stanem księgowym; stan rzeczywisty jest niższy od stanu księgowego. </w:t>
      </w:r>
    </w:p>
    <w:p w14:paraId="12110601" w14:textId="77777777" w:rsidR="00461BEA" w:rsidRDefault="00461BEA" w:rsidP="00461BEA">
      <w:pPr>
        <w:pStyle w:val="Default"/>
        <w:jc w:val="both"/>
        <w:rPr>
          <w:sz w:val="22"/>
          <w:szCs w:val="22"/>
        </w:rPr>
      </w:pPr>
      <w:r>
        <w:rPr>
          <w:b/>
          <w:bCs/>
          <w:sz w:val="22"/>
          <w:szCs w:val="22"/>
        </w:rPr>
        <w:t xml:space="preserve">7. Szkody – </w:t>
      </w:r>
      <w:r>
        <w:rPr>
          <w:sz w:val="22"/>
          <w:szCs w:val="22"/>
        </w:rPr>
        <w:t xml:space="preserve">utrata pierwotnej wartości użytkowej składnika majątku, np. pogorszenie jego jakości wywołanej niewłaściwymi warunkami składowania, warunkami atmosferycznymi lub zaniedbaniem Osób materialnie odpowiedzialnych. </w:t>
      </w:r>
    </w:p>
    <w:p w14:paraId="32200FB5" w14:textId="77777777" w:rsidR="00461BEA" w:rsidRDefault="00461BEA" w:rsidP="00461BEA">
      <w:pPr>
        <w:pStyle w:val="Default"/>
        <w:jc w:val="both"/>
        <w:rPr>
          <w:sz w:val="22"/>
          <w:szCs w:val="22"/>
        </w:rPr>
      </w:pPr>
      <w:r>
        <w:rPr>
          <w:b/>
          <w:bCs/>
          <w:sz w:val="22"/>
          <w:szCs w:val="22"/>
        </w:rPr>
        <w:t xml:space="preserve">8. Nadwyżki – </w:t>
      </w:r>
      <w:r>
        <w:rPr>
          <w:sz w:val="22"/>
          <w:szCs w:val="22"/>
        </w:rPr>
        <w:t xml:space="preserve">dodatnie różnice ilościowe i wartościowe ujawnione w wyniku porównania stanu rzeczywistego ze stanem księgowym; stan rzeczywisty jest wyższy niż stan księgowy. </w:t>
      </w:r>
    </w:p>
    <w:p w14:paraId="130772B4" w14:textId="77777777" w:rsidR="00461BEA" w:rsidRDefault="00461BEA" w:rsidP="00461BEA">
      <w:pPr>
        <w:pStyle w:val="Default"/>
        <w:jc w:val="both"/>
        <w:rPr>
          <w:sz w:val="22"/>
          <w:szCs w:val="22"/>
        </w:rPr>
      </w:pPr>
      <w:r>
        <w:rPr>
          <w:b/>
          <w:bCs/>
          <w:sz w:val="22"/>
          <w:szCs w:val="22"/>
        </w:rPr>
        <w:t xml:space="preserve">9. Główny użytkownik - </w:t>
      </w:r>
      <w:r>
        <w:rPr>
          <w:sz w:val="22"/>
          <w:szCs w:val="22"/>
        </w:rPr>
        <w:t xml:space="preserve">środków trwałych/wartości niematerialnych/niskocennych środków trwałych jest to kierownik komórki organizacyjnej, któremu zgodnie z zakresem obowiązków powierzono nadzór nad grupą składników majątkowych Zamawiającego, przekazanych do użytkowania użytkownikom bezpośrednim lub nad dokumentacją tej grupy składników majątkowych. </w:t>
      </w:r>
    </w:p>
    <w:p w14:paraId="1FC81A5A" w14:textId="77777777" w:rsidR="00461BEA" w:rsidRDefault="00461BEA" w:rsidP="00461BEA">
      <w:pPr>
        <w:pStyle w:val="Default"/>
        <w:jc w:val="both"/>
        <w:rPr>
          <w:sz w:val="22"/>
          <w:szCs w:val="22"/>
        </w:rPr>
      </w:pPr>
      <w:r>
        <w:rPr>
          <w:b/>
          <w:bCs/>
          <w:sz w:val="22"/>
          <w:szCs w:val="22"/>
        </w:rPr>
        <w:t xml:space="preserve">10. Osoba odpowiedzialna materialnie – </w:t>
      </w:r>
      <w:r>
        <w:rPr>
          <w:sz w:val="22"/>
          <w:szCs w:val="22"/>
        </w:rPr>
        <w:t xml:space="preserve">jest to osoba, która złożyła oświadczenie o przyjęciu odpowiedzialności materialnej za powierzone jej składniki majątkowe zgodnie z kodeksem pracy. </w:t>
      </w:r>
    </w:p>
    <w:p w14:paraId="5AA7BE4E" w14:textId="77777777" w:rsidR="00461BEA" w:rsidRDefault="00461BEA" w:rsidP="00461BEA">
      <w:pPr>
        <w:pStyle w:val="Default"/>
        <w:jc w:val="both"/>
        <w:rPr>
          <w:sz w:val="22"/>
          <w:szCs w:val="22"/>
        </w:rPr>
      </w:pPr>
      <w:r>
        <w:rPr>
          <w:b/>
          <w:bCs/>
          <w:sz w:val="22"/>
          <w:szCs w:val="22"/>
        </w:rPr>
        <w:t xml:space="preserve">11. Podmiot odpowiedzialny – </w:t>
      </w:r>
      <w:r>
        <w:rPr>
          <w:sz w:val="22"/>
          <w:szCs w:val="22"/>
        </w:rPr>
        <w:t>osoba lub zespół osób, odpowiedzialnych za przeprowadzenie inwentaryzacji.</w:t>
      </w:r>
    </w:p>
    <w:p w14:paraId="703CA317" w14:textId="77777777" w:rsidR="00461BEA" w:rsidRDefault="00461BEA" w:rsidP="00461BEA">
      <w:pPr>
        <w:pStyle w:val="Default"/>
        <w:jc w:val="both"/>
        <w:rPr>
          <w:sz w:val="22"/>
          <w:szCs w:val="22"/>
        </w:rPr>
      </w:pPr>
      <w:r>
        <w:rPr>
          <w:b/>
          <w:bCs/>
          <w:sz w:val="22"/>
          <w:szCs w:val="22"/>
        </w:rPr>
        <w:t xml:space="preserve">12. Zespół spisowy – </w:t>
      </w:r>
      <w:r>
        <w:rPr>
          <w:sz w:val="22"/>
          <w:szCs w:val="22"/>
        </w:rPr>
        <w:t>grupa osób wyznaczona do dokonania spisu z natury. W skład zespołu spisowego wchodzą:</w:t>
      </w:r>
    </w:p>
    <w:p w14:paraId="6149AF53" w14:textId="77777777" w:rsidR="00461BEA" w:rsidRDefault="00461BEA" w:rsidP="00461BEA">
      <w:pPr>
        <w:pStyle w:val="Default"/>
        <w:jc w:val="both"/>
        <w:rPr>
          <w:sz w:val="22"/>
          <w:szCs w:val="22"/>
        </w:rPr>
      </w:pPr>
      <w:r>
        <w:rPr>
          <w:sz w:val="22"/>
          <w:szCs w:val="22"/>
        </w:rPr>
        <w:t xml:space="preserve">- ze strony Zamawiającego: pełnomocnik wskazany w Umowie i/lub inne osoby wskazane przez Zamawiającego. </w:t>
      </w:r>
    </w:p>
    <w:p w14:paraId="62D7FAA9" w14:textId="77777777" w:rsidR="00461BEA" w:rsidRDefault="00461BEA" w:rsidP="00461BEA">
      <w:pPr>
        <w:pStyle w:val="Default"/>
        <w:jc w:val="both"/>
        <w:rPr>
          <w:sz w:val="22"/>
          <w:szCs w:val="22"/>
        </w:rPr>
      </w:pPr>
      <w:r>
        <w:rPr>
          <w:sz w:val="22"/>
          <w:szCs w:val="22"/>
        </w:rPr>
        <w:t>- ze strony Wykonawcy: pełnomocnik wskazany w Umowie i/lub inne osoby wskazane przez Wykonawcy.</w:t>
      </w:r>
    </w:p>
    <w:p w14:paraId="12B81ABC" w14:textId="77777777" w:rsidR="00461BEA" w:rsidRDefault="00461BEA" w:rsidP="00461BEA">
      <w:pPr>
        <w:pStyle w:val="Default"/>
        <w:jc w:val="both"/>
        <w:rPr>
          <w:bCs/>
          <w:sz w:val="22"/>
          <w:szCs w:val="22"/>
        </w:rPr>
      </w:pPr>
      <w:r w:rsidRPr="009274F3">
        <w:rPr>
          <w:bCs/>
          <w:sz w:val="22"/>
          <w:szCs w:val="22"/>
        </w:rPr>
        <w:t>- ze strony Głównego użytkownika: osoba odpowiedzialna materialnie</w:t>
      </w:r>
      <w:r w:rsidRPr="009274F3">
        <w:t xml:space="preserve"> </w:t>
      </w:r>
      <w:r w:rsidRPr="009274F3">
        <w:rPr>
          <w:bCs/>
          <w:sz w:val="22"/>
          <w:szCs w:val="22"/>
        </w:rPr>
        <w:t>i/lub inne osoby wskazane przez Głównego użytkownika.</w:t>
      </w:r>
    </w:p>
    <w:p w14:paraId="3BE66302" w14:textId="77777777" w:rsidR="00461BEA" w:rsidRDefault="00461BEA" w:rsidP="00461BEA">
      <w:pPr>
        <w:pStyle w:val="Default"/>
        <w:jc w:val="both"/>
        <w:rPr>
          <w:bCs/>
          <w:sz w:val="22"/>
          <w:szCs w:val="22"/>
        </w:rPr>
      </w:pPr>
      <w:r w:rsidRPr="00E26BA6">
        <w:rPr>
          <w:bCs/>
          <w:sz w:val="22"/>
          <w:szCs w:val="22"/>
        </w:rPr>
        <w:lastRenderedPageBreak/>
        <w:t>W skład Zespołu spisowego mogą również wchodzić osoby spoza Grupy Enea, np. w przypadku konieczności zaangażowania do dokonania obmiaru, wyspecjalizowanych podmiotów zewnętrznych.</w:t>
      </w:r>
    </w:p>
    <w:p w14:paraId="10710CDC" w14:textId="77777777" w:rsidR="00461BEA" w:rsidRPr="009274F3" w:rsidRDefault="00461BEA" w:rsidP="00461BEA">
      <w:pPr>
        <w:pStyle w:val="Default"/>
        <w:jc w:val="both"/>
        <w:rPr>
          <w:sz w:val="22"/>
          <w:szCs w:val="22"/>
        </w:rPr>
      </w:pPr>
      <w:r>
        <w:rPr>
          <w:bCs/>
          <w:sz w:val="22"/>
          <w:szCs w:val="22"/>
        </w:rPr>
        <w:t>Ostateczną decyzję ws. powołania oraz składu zespołu spisowego podejmuje Zamawiający.</w:t>
      </w:r>
    </w:p>
    <w:p w14:paraId="5C071230" w14:textId="77777777" w:rsidR="00461BEA" w:rsidRDefault="00461BEA" w:rsidP="00461BEA">
      <w:pPr>
        <w:jc w:val="both"/>
      </w:pPr>
      <w:r>
        <w:rPr>
          <w:b/>
          <w:bCs/>
        </w:rPr>
        <w:t xml:space="preserve">13. Ustawa – </w:t>
      </w:r>
      <w:r>
        <w:t>ustawa z dnia 29 września 1994 r. o rachunkowości.</w:t>
      </w:r>
    </w:p>
    <w:p w14:paraId="1651931B" w14:textId="77777777" w:rsidR="00461BEA" w:rsidRDefault="00461BEA" w:rsidP="00461BEA">
      <w:pPr>
        <w:jc w:val="both"/>
      </w:pPr>
      <w:r>
        <w:t xml:space="preserve">14. </w:t>
      </w:r>
      <w:r>
        <w:rPr>
          <w:b/>
        </w:rPr>
        <w:t xml:space="preserve">Przepisy podatkowe </w:t>
      </w:r>
      <w:r w:rsidRPr="00D90E18">
        <w:t xml:space="preserve">- </w:t>
      </w:r>
      <w:r w:rsidRPr="00D42D83">
        <w:rPr>
          <w:strike/>
        </w:rPr>
        <w:t>ustawa z dnia 26 lipca 1991 r. o podatku dochodowym od osób fizycznych</w:t>
      </w:r>
      <w:r w:rsidRPr="00D90E18">
        <w:t>, ustawa z dnia 15 lutego 1992r. o podatku dochodowym od osób pr</w:t>
      </w:r>
      <w:r>
        <w:t>awnych, Ustawa o VAT…, Ustawa o podatku akcyzowym…. oraz akty prawne wydane n</w:t>
      </w:r>
      <w:r w:rsidRPr="00D90E18">
        <w:t>a ich podstawie</w:t>
      </w:r>
      <w:r>
        <w:t>.</w:t>
      </w:r>
    </w:p>
    <w:p w14:paraId="52853A37" w14:textId="77777777" w:rsidR="00461BEA" w:rsidRDefault="00461BEA" w:rsidP="00461BEA">
      <w:pPr>
        <w:pStyle w:val="Default"/>
        <w:jc w:val="both"/>
        <w:rPr>
          <w:b/>
          <w:bCs/>
          <w:sz w:val="22"/>
          <w:szCs w:val="22"/>
        </w:rPr>
      </w:pPr>
      <w:r w:rsidRPr="009274F3">
        <w:rPr>
          <w:b/>
          <w:bCs/>
          <w:sz w:val="22"/>
          <w:szCs w:val="22"/>
        </w:rPr>
        <w:t>II. Zasady prowadzenia spisu z natury</w:t>
      </w:r>
    </w:p>
    <w:p w14:paraId="5C172DCA" w14:textId="77777777" w:rsidR="00461BEA" w:rsidRPr="008271A5" w:rsidRDefault="00461BEA" w:rsidP="00461BEA">
      <w:pPr>
        <w:pStyle w:val="Default"/>
        <w:numPr>
          <w:ilvl w:val="0"/>
          <w:numId w:val="214"/>
        </w:numPr>
        <w:ind w:left="284"/>
        <w:jc w:val="both"/>
        <w:rPr>
          <w:bCs/>
          <w:sz w:val="22"/>
          <w:szCs w:val="22"/>
        </w:rPr>
      </w:pPr>
      <w:r>
        <w:rPr>
          <w:bCs/>
          <w:sz w:val="22"/>
          <w:szCs w:val="22"/>
        </w:rPr>
        <w:t xml:space="preserve">Zamawiający ze względu na specyfikę prowadzonej działalności gospodarczej, jest zobowiązany do prowadzenia nieprzerwanej obsługi swych urządzeń z wykorzystaniem środków smarnych. Z tego względu w siedzibie Zamawiającego w dniu 31.03.2020 r. mogą powstać zapasy środków smarnych. Wykonawca jest zobowiązany na podstawie postanowień umowy do wykorzystania zapasów środków smarnych, które pozostają w siedzibie Zamawiającego w dniu 31.03.2020 r. </w:t>
      </w:r>
    </w:p>
    <w:p w14:paraId="0044881C" w14:textId="77777777" w:rsidR="00461BEA" w:rsidRPr="002C186F" w:rsidRDefault="00461BEA" w:rsidP="00461BEA">
      <w:pPr>
        <w:pStyle w:val="Default"/>
        <w:numPr>
          <w:ilvl w:val="0"/>
          <w:numId w:val="214"/>
        </w:numPr>
        <w:ind w:left="284"/>
        <w:jc w:val="both"/>
        <w:rPr>
          <w:bCs/>
          <w:sz w:val="22"/>
          <w:szCs w:val="22"/>
        </w:rPr>
      </w:pPr>
      <w:r w:rsidRPr="002C186F">
        <w:rPr>
          <w:bCs/>
          <w:sz w:val="22"/>
          <w:szCs w:val="22"/>
        </w:rPr>
        <w:t xml:space="preserve"> Spis z natury dla potrzeb inwentaryzacji środków smarnych jest czynnością zmierzającą do ustalenia rzeczywistego stanu składników majątkowych u Zamawiającego, ich wyceny oraz rozliczenia ze stanem ewidencyjnym, według stanu na dzień 01.04.2020 r. </w:t>
      </w:r>
      <w:r>
        <w:rPr>
          <w:bCs/>
          <w:sz w:val="22"/>
          <w:szCs w:val="22"/>
        </w:rPr>
        <w:t>Spis z natury zostanie przeprowadzony w godzinach 7:00 – 15:00.</w:t>
      </w:r>
      <w:r w:rsidRPr="002C186F">
        <w:rPr>
          <w:bCs/>
          <w:sz w:val="22"/>
          <w:szCs w:val="22"/>
        </w:rPr>
        <w:t>Strony Umowy mogą postanowić, że spis z natury ustalony na dzień 01.04.2019 r. będzie przeprowadzony w innym terminie.</w:t>
      </w:r>
    </w:p>
    <w:p w14:paraId="602658F6" w14:textId="77777777" w:rsidR="00461BEA" w:rsidRDefault="00461BEA" w:rsidP="00461BEA">
      <w:pPr>
        <w:pStyle w:val="Default"/>
        <w:numPr>
          <w:ilvl w:val="0"/>
          <w:numId w:val="214"/>
        </w:numPr>
        <w:ind w:left="284"/>
        <w:jc w:val="both"/>
        <w:rPr>
          <w:bCs/>
          <w:sz w:val="22"/>
          <w:szCs w:val="22"/>
        </w:rPr>
      </w:pPr>
      <w:r w:rsidRPr="009274F3">
        <w:rPr>
          <w:bCs/>
          <w:sz w:val="22"/>
          <w:szCs w:val="22"/>
        </w:rPr>
        <w:t>Realizując obowiązek przeprowadzenia spisu z natury, Strony umowy zobowiązane są do odpowiedniego stosowania przepisów Ustawy ( w szczególności art. 26 i 27)</w:t>
      </w:r>
      <w:r>
        <w:rPr>
          <w:bCs/>
          <w:sz w:val="22"/>
          <w:szCs w:val="22"/>
        </w:rPr>
        <w:t xml:space="preserve"> oraz Przepisów podatkowych, </w:t>
      </w:r>
      <w:r w:rsidRPr="009274F3">
        <w:rPr>
          <w:bCs/>
          <w:sz w:val="22"/>
          <w:szCs w:val="22"/>
        </w:rPr>
        <w:t>uzupełnionych postanowieniami niniejszych Zasad.</w:t>
      </w:r>
    </w:p>
    <w:p w14:paraId="3A2FB773" w14:textId="77777777" w:rsidR="00461BEA" w:rsidRDefault="00461BEA" w:rsidP="00461BEA">
      <w:pPr>
        <w:pStyle w:val="Default"/>
        <w:numPr>
          <w:ilvl w:val="0"/>
          <w:numId w:val="214"/>
        </w:numPr>
        <w:ind w:left="284"/>
        <w:jc w:val="both"/>
        <w:rPr>
          <w:bCs/>
          <w:sz w:val="22"/>
          <w:szCs w:val="22"/>
        </w:rPr>
      </w:pPr>
      <w:r>
        <w:rPr>
          <w:bCs/>
          <w:sz w:val="22"/>
          <w:szCs w:val="22"/>
        </w:rPr>
        <w:t xml:space="preserve">Zamawiający ma prawo w każdym czasie realizacji umowy zarządzić kontrolny spis z natury w odniesieniu do środków smarnych zewidencjonowanych w oparciu o postanowienia niniejszego załącznika. Zapisy dotyczące </w:t>
      </w:r>
      <w:r w:rsidRPr="002C186F">
        <w:rPr>
          <w:bCs/>
          <w:sz w:val="22"/>
          <w:szCs w:val="22"/>
        </w:rPr>
        <w:t>przeprowadzenia spisu z natury</w:t>
      </w:r>
      <w:r>
        <w:rPr>
          <w:bCs/>
          <w:sz w:val="22"/>
          <w:szCs w:val="22"/>
        </w:rPr>
        <w:t xml:space="preserve"> </w:t>
      </w:r>
      <w:r w:rsidRPr="002C186F">
        <w:rPr>
          <w:bCs/>
          <w:sz w:val="22"/>
          <w:szCs w:val="22"/>
        </w:rPr>
        <w:t>według stanu na dzień 01.04.2020 r. odnoszą się do przeprowadzania kontroln</w:t>
      </w:r>
      <w:r>
        <w:rPr>
          <w:bCs/>
          <w:sz w:val="22"/>
          <w:szCs w:val="22"/>
        </w:rPr>
        <w:t>ego</w:t>
      </w:r>
      <w:r w:rsidRPr="002C186F">
        <w:rPr>
          <w:bCs/>
          <w:sz w:val="22"/>
          <w:szCs w:val="22"/>
        </w:rPr>
        <w:t xml:space="preserve"> spis</w:t>
      </w:r>
      <w:r>
        <w:rPr>
          <w:bCs/>
          <w:sz w:val="22"/>
          <w:szCs w:val="22"/>
        </w:rPr>
        <w:t>u</w:t>
      </w:r>
      <w:r w:rsidRPr="002C186F">
        <w:rPr>
          <w:bCs/>
          <w:sz w:val="22"/>
          <w:szCs w:val="22"/>
        </w:rPr>
        <w:t xml:space="preserve"> z natury</w:t>
      </w:r>
      <w:r>
        <w:rPr>
          <w:bCs/>
          <w:sz w:val="22"/>
          <w:szCs w:val="22"/>
        </w:rPr>
        <w:t xml:space="preserve"> lub spisów z natury przeprowadzanych dla odpadów użytkowych.</w:t>
      </w:r>
    </w:p>
    <w:p w14:paraId="539D9616" w14:textId="77777777" w:rsidR="00461BEA" w:rsidRDefault="00461BEA" w:rsidP="00461BEA">
      <w:pPr>
        <w:pStyle w:val="Default"/>
        <w:ind w:left="284"/>
        <w:jc w:val="both"/>
        <w:rPr>
          <w:bCs/>
          <w:sz w:val="22"/>
          <w:szCs w:val="22"/>
        </w:rPr>
      </w:pPr>
    </w:p>
    <w:p w14:paraId="5F93A5A1" w14:textId="77777777" w:rsidR="00461BEA" w:rsidRPr="00B34812" w:rsidRDefault="00461BEA" w:rsidP="00461BEA">
      <w:pPr>
        <w:pStyle w:val="Default"/>
        <w:jc w:val="both"/>
        <w:rPr>
          <w:b/>
          <w:bCs/>
          <w:sz w:val="22"/>
          <w:szCs w:val="22"/>
        </w:rPr>
      </w:pPr>
      <w:r w:rsidRPr="00B34812">
        <w:rPr>
          <w:b/>
          <w:bCs/>
          <w:sz w:val="22"/>
          <w:szCs w:val="22"/>
        </w:rPr>
        <w:t>III. Realizacja przydzielonych zadań:</w:t>
      </w:r>
    </w:p>
    <w:p w14:paraId="3E45F0F3" w14:textId="77777777" w:rsidR="00461BEA" w:rsidRPr="00B34812" w:rsidRDefault="00461BEA" w:rsidP="00461BEA">
      <w:pPr>
        <w:pStyle w:val="Default"/>
        <w:numPr>
          <w:ilvl w:val="0"/>
          <w:numId w:val="215"/>
        </w:numPr>
        <w:ind w:left="284"/>
        <w:jc w:val="both"/>
        <w:rPr>
          <w:bCs/>
          <w:sz w:val="22"/>
          <w:szCs w:val="22"/>
        </w:rPr>
      </w:pPr>
      <w:r w:rsidRPr="00B34812">
        <w:rPr>
          <w:bCs/>
          <w:sz w:val="22"/>
          <w:szCs w:val="22"/>
        </w:rPr>
        <w:t>Zadaniem zespołu spisowego jest przeprowadzenie spisu z natury w przydzielonych polach spisowych w wyznaczonym terminie.</w:t>
      </w:r>
    </w:p>
    <w:p w14:paraId="1C395D7E" w14:textId="77777777" w:rsidR="00461BEA" w:rsidRPr="00B34812" w:rsidRDefault="00461BEA" w:rsidP="00461BEA">
      <w:pPr>
        <w:pStyle w:val="Default"/>
        <w:numPr>
          <w:ilvl w:val="0"/>
          <w:numId w:val="215"/>
        </w:numPr>
        <w:ind w:left="284"/>
        <w:jc w:val="both"/>
        <w:rPr>
          <w:bCs/>
          <w:sz w:val="22"/>
          <w:szCs w:val="22"/>
        </w:rPr>
      </w:pPr>
      <w:r w:rsidRPr="00B34812">
        <w:rPr>
          <w:bCs/>
          <w:sz w:val="22"/>
          <w:szCs w:val="22"/>
        </w:rPr>
        <w:t>Do obowiązków zespołu spisowego należy:</w:t>
      </w:r>
    </w:p>
    <w:p w14:paraId="5FC45BA0" w14:textId="77777777" w:rsidR="00461BEA" w:rsidRPr="00B34812" w:rsidRDefault="00461BEA" w:rsidP="00461BEA">
      <w:pPr>
        <w:pStyle w:val="Default"/>
        <w:ind w:left="284"/>
        <w:jc w:val="both"/>
        <w:rPr>
          <w:bCs/>
          <w:sz w:val="22"/>
          <w:szCs w:val="22"/>
        </w:rPr>
      </w:pPr>
      <w:r w:rsidRPr="00B34812">
        <w:rPr>
          <w:bCs/>
          <w:sz w:val="22"/>
          <w:szCs w:val="22"/>
        </w:rPr>
        <w:t>a) terminowe przeprowadzenie spisu z natury we wskazanym polu spisowym,</w:t>
      </w:r>
    </w:p>
    <w:p w14:paraId="0AFBF374" w14:textId="77777777" w:rsidR="00461BEA" w:rsidRPr="00B34812" w:rsidRDefault="00461BEA" w:rsidP="00461BEA">
      <w:pPr>
        <w:pStyle w:val="Default"/>
        <w:ind w:left="284"/>
        <w:jc w:val="both"/>
        <w:rPr>
          <w:bCs/>
          <w:sz w:val="22"/>
          <w:szCs w:val="22"/>
        </w:rPr>
      </w:pPr>
      <w:r w:rsidRPr="00B34812">
        <w:rPr>
          <w:bCs/>
          <w:sz w:val="22"/>
          <w:szCs w:val="22"/>
        </w:rPr>
        <w:t>b) wypełnienie arkuszy spisowych,</w:t>
      </w:r>
    </w:p>
    <w:p w14:paraId="7EB752F2" w14:textId="77777777" w:rsidR="00461BEA" w:rsidRDefault="00461BEA" w:rsidP="00461BEA">
      <w:pPr>
        <w:pStyle w:val="Default"/>
        <w:ind w:left="284"/>
        <w:jc w:val="both"/>
        <w:rPr>
          <w:bCs/>
          <w:sz w:val="22"/>
          <w:szCs w:val="22"/>
        </w:rPr>
      </w:pPr>
      <w:r w:rsidRPr="00B34812">
        <w:rPr>
          <w:bCs/>
          <w:sz w:val="22"/>
          <w:szCs w:val="22"/>
        </w:rPr>
        <w:t>c) powtórzenie spisu z natury tych składników majątku, których wiarygodność stanu faktycznego została zakwest</w:t>
      </w:r>
      <w:r>
        <w:rPr>
          <w:bCs/>
          <w:sz w:val="22"/>
          <w:szCs w:val="22"/>
        </w:rPr>
        <w:t>ionowana przez o</w:t>
      </w:r>
      <w:r w:rsidRPr="00B34812">
        <w:rPr>
          <w:bCs/>
          <w:sz w:val="22"/>
          <w:szCs w:val="22"/>
        </w:rPr>
        <w:t>sobę materialnie odpowiedzialną lub przez jednego z członków zespołu,</w:t>
      </w:r>
    </w:p>
    <w:p w14:paraId="59F61BC1" w14:textId="77777777" w:rsidR="00461BEA" w:rsidRPr="00B34812" w:rsidRDefault="00461BEA" w:rsidP="00461BEA">
      <w:pPr>
        <w:pStyle w:val="Default"/>
        <w:ind w:left="284"/>
        <w:jc w:val="both"/>
        <w:rPr>
          <w:bCs/>
          <w:sz w:val="22"/>
          <w:szCs w:val="22"/>
        </w:rPr>
      </w:pPr>
      <w:r w:rsidRPr="00B34812">
        <w:rPr>
          <w:bCs/>
          <w:sz w:val="22"/>
          <w:szCs w:val="22"/>
        </w:rPr>
        <w:t>d) sporządzenie zestawienia różnic inwentaryzacyjnych, w oparciu o wyjaśnienia osób materialnie odpowiedzialnych za stan składników majątkowych oraz przedstawienie rekomendacji w kwestii ich rozliczenia,</w:t>
      </w:r>
    </w:p>
    <w:p w14:paraId="51938F1B" w14:textId="77777777" w:rsidR="00461BEA" w:rsidRDefault="00461BEA" w:rsidP="00461BEA">
      <w:pPr>
        <w:pStyle w:val="Default"/>
        <w:ind w:left="284"/>
        <w:jc w:val="both"/>
        <w:rPr>
          <w:bCs/>
          <w:sz w:val="22"/>
          <w:szCs w:val="22"/>
        </w:rPr>
      </w:pPr>
      <w:r w:rsidRPr="00B34812">
        <w:rPr>
          <w:bCs/>
          <w:sz w:val="22"/>
          <w:szCs w:val="22"/>
        </w:rPr>
        <w:t>e) zgłoszenie w protokole z zakończonej inwentaryzacji wszelkich stwierdzonych nieprawidłowości w zakresie zabezpieczenia inwentaryzowanego mienia,</w:t>
      </w:r>
    </w:p>
    <w:p w14:paraId="24E5F067" w14:textId="77777777" w:rsidR="00461BEA" w:rsidRPr="00B34812" w:rsidRDefault="00461BEA" w:rsidP="00461BEA">
      <w:pPr>
        <w:pStyle w:val="Default"/>
        <w:numPr>
          <w:ilvl w:val="0"/>
          <w:numId w:val="215"/>
        </w:numPr>
        <w:ind w:left="284"/>
        <w:jc w:val="both"/>
        <w:rPr>
          <w:bCs/>
          <w:sz w:val="22"/>
          <w:szCs w:val="22"/>
        </w:rPr>
      </w:pPr>
      <w:r w:rsidRPr="00B34812">
        <w:rPr>
          <w:bCs/>
          <w:sz w:val="22"/>
          <w:szCs w:val="22"/>
        </w:rPr>
        <w:t xml:space="preserve">Do obowiązków </w:t>
      </w:r>
      <w:r>
        <w:rPr>
          <w:sz w:val="22"/>
          <w:szCs w:val="22"/>
        </w:rPr>
        <w:t>pełnomocnik</w:t>
      </w:r>
      <w:r>
        <w:rPr>
          <w:bCs/>
          <w:sz w:val="22"/>
          <w:szCs w:val="22"/>
        </w:rPr>
        <w:t xml:space="preserve">a Zamawiającego </w:t>
      </w:r>
      <w:r w:rsidRPr="00B34812">
        <w:rPr>
          <w:bCs/>
          <w:sz w:val="22"/>
          <w:szCs w:val="22"/>
        </w:rPr>
        <w:t>należy:</w:t>
      </w:r>
    </w:p>
    <w:p w14:paraId="244460FB" w14:textId="77777777" w:rsidR="00461BEA" w:rsidRPr="00B34812" w:rsidRDefault="00461BEA" w:rsidP="00461BEA">
      <w:pPr>
        <w:pStyle w:val="Default"/>
        <w:ind w:left="284"/>
        <w:jc w:val="both"/>
        <w:rPr>
          <w:bCs/>
          <w:sz w:val="22"/>
          <w:szCs w:val="22"/>
        </w:rPr>
      </w:pPr>
      <w:r>
        <w:rPr>
          <w:bCs/>
          <w:sz w:val="22"/>
          <w:szCs w:val="22"/>
        </w:rPr>
        <w:t xml:space="preserve">a) </w:t>
      </w:r>
      <w:r w:rsidRPr="00E26BA6">
        <w:rPr>
          <w:bCs/>
          <w:sz w:val="22"/>
          <w:szCs w:val="22"/>
        </w:rPr>
        <w:t xml:space="preserve">przygotowanie i przekazanie do zatwierdzenia przez </w:t>
      </w:r>
      <w:r>
        <w:rPr>
          <w:bCs/>
          <w:sz w:val="22"/>
          <w:szCs w:val="22"/>
        </w:rPr>
        <w:t>Zamawiającego</w:t>
      </w:r>
      <w:r w:rsidRPr="00E26BA6">
        <w:rPr>
          <w:bCs/>
          <w:sz w:val="22"/>
          <w:szCs w:val="22"/>
        </w:rPr>
        <w:t xml:space="preserve">, zarządzenia w sprawie </w:t>
      </w:r>
      <w:r>
        <w:rPr>
          <w:bCs/>
          <w:sz w:val="22"/>
          <w:szCs w:val="22"/>
        </w:rPr>
        <w:t>spisu z natury,</w:t>
      </w:r>
    </w:p>
    <w:p w14:paraId="6E49548C" w14:textId="77777777" w:rsidR="00461BEA" w:rsidRPr="00D36CD8" w:rsidRDefault="00461BEA" w:rsidP="00461BEA">
      <w:pPr>
        <w:pStyle w:val="Default"/>
        <w:ind w:left="284"/>
        <w:jc w:val="both"/>
        <w:rPr>
          <w:bCs/>
          <w:sz w:val="22"/>
          <w:szCs w:val="22"/>
        </w:rPr>
      </w:pPr>
      <w:r>
        <w:rPr>
          <w:bCs/>
          <w:sz w:val="22"/>
          <w:szCs w:val="22"/>
        </w:rPr>
        <w:t>b</w:t>
      </w:r>
      <w:r w:rsidRPr="00B34812">
        <w:rPr>
          <w:bCs/>
          <w:sz w:val="22"/>
          <w:szCs w:val="22"/>
        </w:rPr>
        <w:t xml:space="preserve">) przekazanie w terminie 2 dni roboczych arkuszy spisowych po zakończeniu spisu do </w:t>
      </w:r>
      <w:r>
        <w:rPr>
          <w:bCs/>
          <w:sz w:val="22"/>
          <w:szCs w:val="22"/>
        </w:rPr>
        <w:t>właściwych służb Zamawiającego.</w:t>
      </w:r>
    </w:p>
    <w:p w14:paraId="0E3D771F" w14:textId="77777777" w:rsidR="00461BEA" w:rsidRPr="00D36CD8" w:rsidRDefault="00461BEA" w:rsidP="00461BEA">
      <w:pPr>
        <w:pStyle w:val="Default"/>
        <w:numPr>
          <w:ilvl w:val="0"/>
          <w:numId w:val="215"/>
        </w:numPr>
        <w:ind w:left="284"/>
        <w:jc w:val="both"/>
        <w:rPr>
          <w:bCs/>
          <w:sz w:val="22"/>
          <w:szCs w:val="22"/>
        </w:rPr>
      </w:pPr>
      <w:r w:rsidRPr="00D36CD8">
        <w:rPr>
          <w:bCs/>
          <w:sz w:val="22"/>
          <w:szCs w:val="22"/>
        </w:rPr>
        <w:t xml:space="preserve">Spis z natury rzeczowych i obrotowych składników majątku polega na ustaleniu rzeczywistej ich ilości i wpisaniu tych danych do arkusza spisowego. </w:t>
      </w:r>
    </w:p>
    <w:p w14:paraId="670FA844" w14:textId="77777777" w:rsidR="00461BEA" w:rsidRPr="00D36CD8" w:rsidRDefault="00461BEA" w:rsidP="00461BEA">
      <w:pPr>
        <w:pStyle w:val="Default"/>
        <w:numPr>
          <w:ilvl w:val="0"/>
          <w:numId w:val="215"/>
        </w:numPr>
        <w:ind w:left="284"/>
        <w:jc w:val="both"/>
        <w:rPr>
          <w:bCs/>
          <w:sz w:val="22"/>
          <w:szCs w:val="22"/>
        </w:rPr>
      </w:pPr>
      <w:r w:rsidRPr="00D36CD8">
        <w:rPr>
          <w:bCs/>
          <w:sz w:val="22"/>
          <w:szCs w:val="22"/>
        </w:rPr>
        <w:t xml:space="preserve">W ramach jednego spisu na odrębnych arkuszach ujmuje się: </w:t>
      </w:r>
    </w:p>
    <w:p w14:paraId="5EB727E5" w14:textId="77777777" w:rsidR="00461BEA" w:rsidRPr="00D36CD8" w:rsidRDefault="00461BEA" w:rsidP="00461BEA">
      <w:pPr>
        <w:pStyle w:val="Default"/>
        <w:ind w:left="284"/>
        <w:jc w:val="both"/>
        <w:rPr>
          <w:bCs/>
        </w:rPr>
      </w:pPr>
      <w:r w:rsidRPr="00D36CD8">
        <w:rPr>
          <w:bCs/>
        </w:rPr>
        <w:t xml:space="preserve">a) zapasy oraz pozostałe składniki majątkowe Spółki, </w:t>
      </w:r>
    </w:p>
    <w:p w14:paraId="33826B50" w14:textId="77777777" w:rsidR="00461BEA" w:rsidRPr="00D36CD8" w:rsidRDefault="00461BEA" w:rsidP="00461BEA">
      <w:pPr>
        <w:pStyle w:val="Default"/>
        <w:ind w:left="284"/>
        <w:jc w:val="both"/>
        <w:rPr>
          <w:bCs/>
        </w:rPr>
      </w:pPr>
      <w:r w:rsidRPr="00D36CD8">
        <w:rPr>
          <w:bCs/>
        </w:rPr>
        <w:t xml:space="preserve">b) składniki majątkowe: </w:t>
      </w:r>
    </w:p>
    <w:p w14:paraId="2D5B9DDA" w14:textId="77777777" w:rsidR="00461BEA" w:rsidRPr="00D36CD8" w:rsidRDefault="00461BEA" w:rsidP="00461BEA">
      <w:pPr>
        <w:pStyle w:val="Default"/>
        <w:ind w:left="284"/>
        <w:jc w:val="both"/>
        <w:rPr>
          <w:bCs/>
        </w:rPr>
      </w:pPr>
      <w:r w:rsidRPr="00D36CD8">
        <w:rPr>
          <w:bCs/>
        </w:rPr>
        <w:t xml:space="preserve">− stanowiące własność Spółki, </w:t>
      </w:r>
    </w:p>
    <w:p w14:paraId="2EC37A1B" w14:textId="77777777" w:rsidR="00461BEA" w:rsidRPr="00D36CD8" w:rsidRDefault="00461BEA" w:rsidP="00461BEA">
      <w:pPr>
        <w:pStyle w:val="Default"/>
        <w:ind w:left="284"/>
        <w:jc w:val="both"/>
        <w:rPr>
          <w:bCs/>
        </w:rPr>
      </w:pPr>
      <w:r w:rsidRPr="00D36CD8">
        <w:rPr>
          <w:bCs/>
        </w:rPr>
        <w:lastRenderedPageBreak/>
        <w:t xml:space="preserve">− należące do innych jednostek, </w:t>
      </w:r>
    </w:p>
    <w:p w14:paraId="1C302358" w14:textId="77777777" w:rsidR="00461BEA" w:rsidRPr="00D36CD8" w:rsidRDefault="00461BEA" w:rsidP="00461BEA">
      <w:pPr>
        <w:pStyle w:val="Default"/>
        <w:ind w:left="284"/>
        <w:jc w:val="both"/>
        <w:rPr>
          <w:bCs/>
        </w:rPr>
      </w:pPr>
      <w:r w:rsidRPr="00D36CD8">
        <w:rPr>
          <w:bCs/>
        </w:rPr>
        <w:t xml:space="preserve">c) składniki majątkowe uznane za: </w:t>
      </w:r>
    </w:p>
    <w:p w14:paraId="7DC8B005" w14:textId="77777777" w:rsidR="00461BEA" w:rsidRPr="00D36CD8" w:rsidRDefault="00461BEA" w:rsidP="00461BEA">
      <w:pPr>
        <w:pStyle w:val="Default"/>
        <w:ind w:left="284"/>
        <w:jc w:val="both"/>
        <w:rPr>
          <w:bCs/>
        </w:rPr>
      </w:pPr>
      <w:r w:rsidRPr="00D36CD8">
        <w:rPr>
          <w:bCs/>
        </w:rPr>
        <w:t xml:space="preserve">− pełnowartościowe, </w:t>
      </w:r>
    </w:p>
    <w:p w14:paraId="1715B3D8" w14:textId="77777777" w:rsidR="00461BEA" w:rsidRPr="00D36CD8" w:rsidRDefault="00461BEA" w:rsidP="00461BEA">
      <w:pPr>
        <w:pStyle w:val="Default"/>
        <w:ind w:left="284"/>
        <w:jc w:val="both"/>
        <w:rPr>
          <w:bCs/>
        </w:rPr>
      </w:pPr>
      <w:r w:rsidRPr="00D36CD8">
        <w:rPr>
          <w:bCs/>
        </w:rPr>
        <w:t xml:space="preserve">− niepełnowartościowe, </w:t>
      </w:r>
    </w:p>
    <w:p w14:paraId="36A11B0B" w14:textId="77777777" w:rsidR="00461BEA" w:rsidRPr="00D36CD8" w:rsidRDefault="00461BEA" w:rsidP="00461BEA">
      <w:pPr>
        <w:pStyle w:val="Default"/>
        <w:ind w:left="284"/>
        <w:jc w:val="both"/>
        <w:rPr>
          <w:bCs/>
        </w:rPr>
      </w:pPr>
      <w:r w:rsidRPr="00D36CD8">
        <w:rPr>
          <w:bCs/>
        </w:rPr>
        <w:t xml:space="preserve">− zużyte, </w:t>
      </w:r>
    </w:p>
    <w:p w14:paraId="5D9749F7" w14:textId="77777777" w:rsidR="00461BEA" w:rsidRPr="00D36CD8" w:rsidRDefault="00461BEA" w:rsidP="00461BEA">
      <w:pPr>
        <w:pStyle w:val="Default"/>
        <w:ind w:left="284"/>
        <w:jc w:val="both"/>
        <w:rPr>
          <w:bCs/>
        </w:rPr>
      </w:pPr>
      <w:r w:rsidRPr="00D36CD8">
        <w:rPr>
          <w:bCs/>
        </w:rPr>
        <w:t xml:space="preserve">− zniszczone, </w:t>
      </w:r>
    </w:p>
    <w:p w14:paraId="0FFD61D3" w14:textId="77777777" w:rsidR="00461BEA" w:rsidRDefault="00461BEA" w:rsidP="00461BEA">
      <w:pPr>
        <w:pStyle w:val="Default"/>
        <w:ind w:left="284"/>
        <w:jc w:val="both"/>
        <w:rPr>
          <w:bCs/>
        </w:rPr>
      </w:pPr>
      <w:r w:rsidRPr="00D36CD8">
        <w:rPr>
          <w:bCs/>
        </w:rPr>
        <w:t xml:space="preserve">− zbędne. </w:t>
      </w:r>
    </w:p>
    <w:p w14:paraId="069E8E02" w14:textId="77777777" w:rsidR="00461BEA" w:rsidRPr="007E6385" w:rsidRDefault="00461BEA" w:rsidP="00461BEA">
      <w:pPr>
        <w:pStyle w:val="Default"/>
        <w:numPr>
          <w:ilvl w:val="0"/>
          <w:numId w:val="215"/>
        </w:numPr>
        <w:ind w:left="284"/>
        <w:jc w:val="both"/>
        <w:rPr>
          <w:bCs/>
        </w:rPr>
      </w:pPr>
      <w:r w:rsidRPr="00D36CD8">
        <w:rPr>
          <w:bCs/>
        </w:rPr>
        <w:t>Dzień, na który dokonuje się inwentaryzacji i data rzeczywistego przeprowadzenia spisu są identyczne tylko wówczas, gdy spis przeprowadzony jest w ciągu jednego dnia. Natomiast w przypadku spisu trwającego kilka dni, w arkuszach spisowych wskazuje się konkretny dzień, lub konkretny okres (przedział czasowy) w którym spisano określoną część składników majątkowych.</w:t>
      </w:r>
    </w:p>
    <w:p w14:paraId="0BBA989B" w14:textId="77777777" w:rsidR="00461BEA" w:rsidRPr="007E6385" w:rsidRDefault="00461BEA" w:rsidP="00461BEA">
      <w:pPr>
        <w:pStyle w:val="Default"/>
        <w:numPr>
          <w:ilvl w:val="0"/>
          <w:numId w:val="215"/>
        </w:numPr>
        <w:ind w:left="284"/>
        <w:jc w:val="both"/>
        <w:rPr>
          <w:bCs/>
        </w:rPr>
      </w:pPr>
      <w:r w:rsidRPr="007E6385">
        <w:rPr>
          <w:bCs/>
        </w:rPr>
        <w:t xml:space="preserve">Spis z natury zapasów poprzedzają następujące czynności: </w:t>
      </w:r>
    </w:p>
    <w:p w14:paraId="107D166D" w14:textId="77777777" w:rsidR="00461BEA" w:rsidRPr="007E6385" w:rsidRDefault="00461BEA" w:rsidP="00461BEA">
      <w:pPr>
        <w:pStyle w:val="Default"/>
        <w:ind w:left="284"/>
        <w:jc w:val="both"/>
        <w:rPr>
          <w:bCs/>
        </w:rPr>
      </w:pPr>
      <w:r w:rsidRPr="007E6385">
        <w:rPr>
          <w:bCs/>
        </w:rPr>
        <w:t xml:space="preserve">a) zabezpieczenie (na czas trwania spisu), przed dostępem osób spisujących, jak też osób odpowiedzialnych materialnie, urządzeń ewidencji magazynowej, zawierających dane o ilości zapasów. Zabezpieczenie to należy do obowiązków kierownika komórki organizacyjnej podlegającej inwentaryzacji, a w przypadku, gdy kierownik jest Osobą odpowiedzialną materialnie zabezpieczenia dokonuje się przy współudziale zespołu spisowego, sporządzającego na tę okoliczność krótki protokół lub uwzględniając odpowiedni zapis w dokumentacji z przeprowadzonej inwentaryzacji. </w:t>
      </w:r>
    </w:p>
    <w:p w14:paraId="29D21C34" w14:textId="77777777" w:rsidR="00461BEA" w:rsidRDefault="00461BEA" w:rsidP="00461BEA">
      <w:pPr>
        <w:pStyle w:val="Default"/>
        <w:ind w:left="284"/>
        <w:jc w:val="both"/>
        <w:rPr>
          <w:bCs/>
        </w:rPr>
      </w:pPr>
      <w:r w:rsidRPr="007E6385">
        <w:rPr>
          <w:bCs/>
        </w:rPr>
        <w:t xml:space="preserve">b) w przypadku dokonywania inwentaryzacji przy drzwiach „otwartych” (tzn. przy dokonywaniu w trakcie spisu bieżących przychodów i rozchodów z magazynu), niezbędne jest wprowadzenie specjalnych zaostrzeń w zakresie obiegu dokumentów przychodowych i rozchodowych, ich oznakowania i grupowania. </w:t>
      </w:r>
    </w:p>
    <w:p w14:paraId="7C90D11A" w14:textId="77777777" w:rsidR="00461BEA" w:rsidRDefault="00461BEA" w:rsidP="00461BEA">
      <w:pPr>
        <w:pStyle w:val="Default"/>
        <w:numPr>
          <w:ilvl w:val="0"/>
          <w:numId w:val="215"/>
        </w:numPr>
        <w:ind w:left="284"/>
        <w:jc w:val="both"/>
        <w:rPr>
          <w:bCs/>
        </w:rPr>
      </w:pPr>
      <w:r w:rsidRPr="007E6385">
        <w:rPr>
          <w:bCs/>
        </w:rPr>
        <w:t>Wpisów do arkusza spisowego należy dokonać niezwłocznie po zakończeniu czynności spisowych (takich jak np. przeliczenie, zważenie, zmierzenie).</w:t>
      </w:r>
    </w:p>
    <w:p w14:paraId="5AB2C6F5" w14:textId="77777777" w:rsidR="00461BEA" w:rsidRPr="00AC45FF" w:rsidRDefault="00461BEA" w:rsidP="00461BEA">
      <w:pPr>
        <w:pStyle w:val="Default"/>
        <w:numPr>
          <w:ilvl w:val="0"/>
          <w:numId w:val="215"/>
        </w:numPr>
        <w:ind w:left="284"/>
        <w:jc w:val="both"/>
        <w:rPr>
          <w:bCs/>
        </w:rPr>
      </w:pPr>
      <w:r w:rsidRPr="00AC45FF">
        <w:rPr>
          <w:bCs/>
        </w:rPr>
        <w:t xml:space="preserve">Spis z natury powinien być sporządzony ręcznie oraz zawierać następujące dane:      </w:t>
      </w:r>
      <w:r>
        <w:rPr>
          <w:bCs/>
        </w:rPr>
        <w:t xml:space="preserve">firmę Zamawiającego,  datę sporządzenia spisu, </w:t>
      </w:r>
      <w:r w:rsidRPr="00AC45FF">
        <w:rPr>
          <w:bCs/>
        </w:rPr>
        <w:t>numer kolejny pozyc</w:t>
      </w:r>
      <w:r>
        <w:rPr>
          <w:bCs/>
        </w:rPr>
        <w:t xml:space="preserve">ji arkusza spisu z natury, </w:t>
      </w:r>
      <w:r w:rsidRPr="00AC45FF">
        <w:rPr>
          <w:bCs/>
        </w:rPr>
        <w:t>szczegółowe określenie towaru</w:t>
      </w:r>
      <w:r>
        <w:rPr>
          <w:bCs/>
        </w:rPr>
        <w:t xml:space="preserve">, </w:t>
      </w:r>
      <w:r w:rsidRPr="00AC45FF">
        <w:rPr>
          <w:bCs/>
        </w:rPr>
        <w:t>jednostkę miary,</w:t>
      </w:r>
      <w:r>
        <w:rPr>
          <w:bCs/>
        </w:rPr>
        <w:t xml:space="preserve"> </w:t>
      </w:r>
      <w:r w:rsidRPr="00AC45FF">
        <w:rPr>
          <w:bCs/>
        </w:rPr>
        <w:t>il</w:t>
      </w:r>
      <w:r>
        <w:rPr>
          <w:bCs/>
        </w:rPr>
        <w:t xml:space="preserve">ość stwierdzoną w czasie spisu, </w:t>
      </w:r>
      <w:r w:rsidRPr="00AC45FF">
        <w:rPr>
          <w:bCs/>
        </w:rPr>
        <w:t>cenę w złotych i groszach za jednostkę miary</w:t>
      </w:r>
      <w:r>
        <w:rPr>
          <w:bCs/>
        </w:rPr>
        <w:t xml:space="preserve"> (wartość netto)</w:t>
      </w:r>
      <w:r w:rsidRPr="00AC45FF">
        <w:rPr>
          <w:bCs/>
        </w:rPr>
        <w:t>,</w:t>
      </w:r>
      <w:r>
        <w:rPr>
          <w:bCs/>
        </w:rPr>
        <w:t xml:space="preserve"> </w:t>
      </w:r>
      <w:r w:rsidRPr="00AC45FF">
        <w:rPr>
          <w:bCs/>
        </w:rPr>
        <w:t>wartość wynikającą z przemnożenia ilości towaru przez jego cenę jednostkową</w:t>
      </w:r>
      <w:r>
        <w:rPr>
          <w:bCs/>
        </w:rPr>
        <w:t xml:space="preserve"> (wartość netto)</w:t>
      </w:r>
      <w:r w:rsidRPr="00AC45FF">
        <w:rPr>
          <w:bCs/>
        </w:rPr>
        <w:t>, łączną wartość spisu z natury</w:t>
      </w:r>
      <w:r>
        <w:rPr>
          <w:bCs/>
        </w:rPr>
        <w:t xml:space="preserve"> (wartość netto)</w:t>
      </w:r>
      <w:r w:rsidRPr="00AC45FF">
        <w:rPr>
          <w:bCs/>
        </w:rPr>
        <w:t xml:space="preserve"> oraz klauzulę "Spis zakończono na pozycji...",      po</w:t>
      </w:r>
      <w:r>
        <w:rPr>
          <w:bCs/>
        </w:rPr>
        <w:t>dpisy osób sporządzających spis.</w:t>
      </w:r>
    </w:p>
    <w:p w14:paraId="1787903B" w14:textId="77777777" w:rsidR="00461BEA" w:rsidRDefault="00461BEA" w:rsidP="00461BEA">
      <w:pPr>
        <w:pStyle w:val="Default"/>
        <w:ind w:left="720"/>
        <w:jc w:val="both"/>
        <w:rPr>
          <w:bCs/>
        </w:rPr>
      </w:pPr>
    </w:p>
    <w:p w14:paraId="46B4D823" w14:textId="77777777" w:rsidR="00461BEA" w:rsidRPr="00D90E18" w:rsidRDefault="00461BEA" w:rsidP="00461BEA">
      <w:pPr>
        <w:pStyle w:val="Default"/>
        <w:jc w:val="both"/>
        <w:rPr>
          <w:b/>
          <w:bCs/>
          <w:sz w:val="22"/>
          <w:szCs w:val="22"/>
        </w:rPr>
      </w:pPr>
      <w:r w:rsidRPr="00D90E18">
        <w:rPr>
          <w:b/>
          <w:bCs/>
          <w:sz w:val="22"/>
          <w:szCs w:val="22"/>
        </w:rPr>
        <w:t>IV. Rozliczenie różnic inwentaryzacyjnych</w:t>
      </w:r>
      <w:r w:rsidRPr="00AC45FF">
        <w:t xml:space="preserve"> </w:t>
      </w:r>
      <w:r>
        <w:t xml:space="preserve">oraz </w:t>
      </w:r>
      <w:r w:rsidRPr="00AC45FF">
        <w:rPr>
          <w:b/>
          <w:bCs/>
          <w:sz w:val="22"/>
          <w:szCs w:val="22"/>
        </w:rPr>
        <w:t>wycena stwierdzonego niedoboru i nadwyżki</w:t>
      </w:r>
    </w:p>
    <w:p w14:paraId="22D4931B" w14:textId="77777777" w:rsidR="00461BEA" w:rsidRPr="000F0340" w:rsidRDefault="00461BEA" w:rsidP="00461BEA">
      <w:pPr>
        <w:pStyle w:val="Default"/>
        <w:numPr>
          <w:ilvl w:val="0"/>
          <w:numId w:val="216"/>
        </w:numPr>
        <w:jc w:val="both"/>
        <w:rPr>
          <w:bCs/>
        </w:rPr>
      </w:pPr>
      <w:r w:rsidRPr="00D90E18">
        <w:rPr>
          <w:bCs/>
        </w:rPr>
        <w:t xml:space="preserve">Ujawnione w toku </w:t>
      </w:r>
      <w:r>
        <w:rPr>
          <w:bCs/>
        </w:rPr>
        <w:t>spisu z natury</w:t>
      </w:r>
      <w:r w:rsidRPr="00D90E18">
        <w:rPr>
          <w:bCs/>
        </w:rPr>
        <w:t xml:space="preserve"> różnice między stanem rzeczywistym a stanem wykazanym w księgach z uwzględnieniem Odchyleń dopuszczalnych</w:t>
      </w:r>
      <w:r>
        <w:rPr>
          <w:bCs/>
        </w:rPr>
        <w:t xml:space="preserve"> oraz wycenę </w:t>
      </w:r>
      <w:r w:rsidRPr="00AC45FF">
        <w:rPr>
          <w:bCs/>
        </w:rPr>
        <w:t>stwierdzonego niedoboru i nadwyżki</w:t>
      </w:r>
      <w:r w:rsidRPr="00D90E18">
        <w:rPr>
          <w:bCs/>
        </w:rPr>
        <w:t xml:space="preserve"> należy wyjaśnić i rozliczyć </w:t>
      </w:r>
      <w:r>
        <w:rPr>
          <w:bCs/>
        </w:rPr>
        <w:t>zgodnie z zasadami wynikającymi z Ustawy, Przepisów podatkowych, w tym podatku VAT i podatku akcyzowego oraz zasad obowiązujących u Zamawiającego.</w:t>
      </w:r>
    </w:p>
    <w:p w14:paraId="501C24DC" w14:textId="77777777" w:rsidR="00461BEA" w:rsidRDefault="00461BEA" w:rsidP="00461BEA">
      <w:pPr>
        <w:pStyle w:val="Default"/>
        <w:ind w:left="720"/>
        <w:jc w:val="both"/>
        <w:rPr>
          <w:bCs/>
        </w:rPr>
      </w:pPr>
    </w:p>
    <w:p w14:paraId="62BEF2A6" w14:textId="77777777" w:rsidR="00461BEA" w:rsidRPr="009274F3" w:rsidRDefault="00461BEA" w:rsidP="00461BEA">
      <w:pPr>
        <w:pStyle w:val="Default"/>
        <w:ind w:left="284"/>
        <w:jc w:val="both"/>
        <w:rPr>
          <w:bCs/>
          <w:sz w:val="22"/>
          <w:szCs w:val="22"/>
        </w:rPr>
      </w:pPr>
    </w:p>
    <w:p w14:paraId="2A7B113C" w14:textId="77777777" w:rsidR="00B46BEB" w:rsidRPr="00850021" w:rsidRDefault="00B46BEB" w:rsidP="009A01B0">
      <w:pPr>
        <w:pStyle w:val="Akapitzlist"/>
        <w:ind w:left="425"/>
        <w:contextualSpacing w:val="0"/>
        <w:jc w:val="center"/>
        <w:rPr>
          <w:rFonts w:ascii="Franklin Gothic Book" w:hAnsi="Franklin Gothic Book"/>
          <w:sz w:val="22"/>
          <w:szCs w:val="22"/>
        </w:rPr>
      </w:pPr>
    </w:p>
    <w:sectPr w:rsidR="00B46BEB" w:rsidRPr="00850021" w:rsidSect="00694227">
      <w:headerReference w:type="even" r:id="rId26"/>
      <w:headerReference w:type="default" r:id="rId27"/>
      <w:footerReference w:type="even" r:id="rId28"/>
      <w:footerReference w:type="default" r:id="rId29"/>
      <w:headerReference w:type="first" r:id="rId30"/>
      <w:footerReference w:type="first" r:id="rId31"/>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7AC6A" w14:textId="77777777" w:rsidR="00956FE8" w:rsidRDefault="00956FE8">
      <w:r>
        <w:separator/>
      </w:r>
    </w:p>
  </w:endnote>
  <w:endnote w:type="continuationSeparator" w:id="0">
    <w:p w14:paraId="5425FF8B" w14:textId="77777777" w:rsidR="00956FE8" w:rsidRDefault="00956FE8">
      <w:r>
        <w:continuationSeparator/>
      </w:r>
    </w:p>
  </w:endnote>
  <w:endnote w:type="continuationNotice" w:id="1">
    <w:p w14:paraId="5667803B" w14:textId="77777777" w:rsidR="00956FE8" w:rsidRDefault="00956F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D15A8" w14:textId="77777777" w:rsidR="008664E1" w:rsidRDefault="008664E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18BF74DC" w14:textId="77777777" w:rsidR="008664E1" w:rsidRPr="007D7706" w:rsidRDefault="008664E1"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314406">
              <w:rPr>
                <w:b/>
                <w:bCs/>
                <w:noProof/>
                <w:sz w:val="16"/>
                <w:szCs w:val="16"/>
              </w:rPr>
              <w:t>21</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314406">
              <w:rPr>
                <w:b/>
                <w:bCs/>
                <w:noProof/>
                <w:sz w:val="16"/>
                <w:szCs w:val="16"/>
              </w:rPr>
              <w:t>49</w:t>
            </w:r>
            <w:r w:rsidRPr="007D7706">
              <w:rPr>
                <w:b/>
                <w:bCs/>
                <w:sz w:val="16"/>
                <w:szCs w:val="16"/>
              </w:rPr>
              <w:fldChar w:fldCharType="end"/>
            </w:r>
          </w:p>
        </w:sdtContent>
      </w:sdt>
    </w:sdtContent>
  </w:sdt>
  <w:p w14:paraId="03F2DFA9" w14:textId="77777777" w:rsidR="008664E1" w:rsidRDefault="008664E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7EF6D" w14:textId="77777777" w:rsidR="008664E1" w:rsidRDefault="008664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5E088" w14:textId="77777777" w:rsidR="00956FE8" w:rsidRDefault="00956FE8">
      <w:r>
        <w:separator/>
      </w:r>
    </w:p>
  </w:footnote>
  <w:footnote w:type="continuationSeparator" w:id="0">
    <w:p w14:paraId="06EF8949" w14:textId="77777777" w:rsidR="00956FE8" w:rsidRDefault="00956FE8">
      <w:r>
        <w:continuationSeparator/>
      </w:r>
    </w:p>
  </w:footnote>
  <w:footnote w:type="continuationNotice" w:id="1">
    <w:p w14:paraId="76D988CE" w14:textId="77777777" w:rsidR="00956FE8" w:rsidRDefault="00956FE8"/>
  </w:footnote>
  <w:footnote w:id="2">
    <w:p w14:paraId="3D416398" w14:textId="77777777" w:rsidR="008664E1" w:rsidRDefault="008664E1" w:rsidP="009D5A4D">
      <w:pPr>
        <w:pStyle w:val="Tekstprzypisudolnego"/>
      </w:pPr>
      <w:r>
        <w:rPr>
          <w:rStyle w:val="Odwoanieprzypisudolnego"/>
        </w:rPr>
        <w:footnoteRef/>
      </w:r>
      <w:r>
        <w:t xml:space="preserve"> Zapis zostanie dookreślony zgodnie z zasadami przeprowadzania aukcji elektronicznych, określonymi w art. 91a i nast. Ustawy.</w:t>
      </w:r>
    </w:p>
  </w:footnote>
  <w:footnote w:id="3">
    <w:p w14:paraId="526FA544" w14:textId="77777777" w:rsidR="008664E1" w:rsidRDefault="008664E1" w:rsidP="00461BEA">
      <w:pPr>
        <w:pStyle w:val="Tekstprzypisudolnego"/>
      </w:pPr>
      <w:r>
        <w:rPr>
          <w:rStyle w:val="Odwoanieprzypisudolnego"/>
        </w:rPr>
        <w:footnoteRef/>
      </w:r>
      <w:r>
        <w:t xml:space="preserve"> Por. zapisy w pkt 3 Umowy.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1B81D" w14:textId="77777777" w:rsidR="008664E1" w:rsidRDefault="008664E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8A338" w14:textId="77777777" w:rsidR="008664E1" w:rsidRPr="00C14C35" w:rsidRDefault="008664E1"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ISTOTNYCH WARUNKÓW ZAMÓWIENIA (SIWZ) -  CZĘŚĆ III </w:t>
    </w:r>
  </w:p>
  <w:p w14:paraId="4C0A9973" w14:textId="16ACC6C8" w:rsidR="008664E1" w:rsidRPr="00C14C35" w:rsidRDefault="008664E1" w:rsidP="00DE5824">
    <w:pPr>
      <w:pBdr>
        <w:bottom w:val="single" w:sz="4" w:space="1" w:color="auto"/>
      </w:pBdr>
      <w:spacing w:after="120"/>
      <w:jc w:val="center"/>
      <w:rPr>
        <w:rFonts w:ascii="Franklin Gothic Book" w:hAnsi="Franklin Gothic Book" w:cs="Arial"/>
        <w:sz w:val="16"/>
        <w:szCs w:val="16"/>
      </w:rPr>
    </w:pPr>
    <w:r w:rsidRPr="003E3927">
      <w:rPr>
        <w:rFonts w:ascii="Franklin Gothic Book" w:hAnsi="Franklin Gothic Book" w:cs="Arial"/>
        <w:sz w:val="16"/>
        <w:szCs w:val="16"/>
      </w:rPr>
      <w:t>„Kompleksowa obsługa serwisowa maszyn i urządzeń w zakresie gospodarki smarowniczej w Enea Elektrownia Połaniec S. A.”</w:t>
    </w:r>
    <w:r w:rsidRPr="003E3927" w:rsidDel="003E3927">
      <w:rPr>
        <w:rFonts w:ascii="Franklin Gothic Book" w:hAnsi="Franklin Gothic Book" w:cs="Arial"/>
        <w:sz w:val="16"/>
        <w:szCs w:val="16"/>
      </w:rPr>
      <w:t xml:space="preserve"> </w:t>
    </w:r>
    <w:r>
      <w:rPr>
        <w:rFonts w:ascii="Franklin Gothic Book" w:hAnsi="Franklin Gothic Book" w:cs="Arial"/>
        <w:sz w:val="16"/>
        <w:szCs w:val="16"/>
      </w:rPr>
      <w:t>NZ/PZP/45/2019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48C9A" w14:textId="77777777" w:rsidR="008664E1" w:rsidRDefault="008664E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5EB38B1"/>
    <w:multiLevelType w:val="hybridMultilevel"/>
    <w:tmpl w:val="91387326"/>
    <w:lvl w:ilvl="0" w:tplc="13D2C5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FD61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B38628D"/>
    <w:multiLevelType w:val="multilevel"/>
    <w:tmpl w:val="F4D05C16"/>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14"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5"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6" w15:restartNumberingAfterBreak="0">
    <w:nsid w:val="21365B9C"/>
    <w:multiLevelType w:val="multilevel"/>
    <w:tmpl w:val="74DED7E4"/>
    <w:lvl w:ilvl="0">
      <w:start w:val="1"/>
      <w:numFmt w:val="decimal"/>
      <w:lvlText w:val="%1."/>
      <w:lvlJc w:val="left"/>
      <w:pPr>
        <w:ind w:left="390" w:hanging="390"/>
      </w:pPr>
      <w:rPr>
        <w:rFonts w:hint="default"/>
      </w:rPr>
    </w:lvl>
    <w:lvl w:ilvl="1">
      <w:start w:val="1"/>
      <w:numFmt w:val="decimal"/>
      <w:lvlText w:val="%1.%2."/>
      <w:lvlJc w:val="left"/>
      <w:pPr>
        <w:ind w:left="-69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4592" w:hanging="1080"/>
      </w:pPr>
      <w:rPr>
        <w:rFonts w:hint="default"/>
      </w:rPr>
    </w:lvl>
    <w:lvl w:ilvl="5">
      <w:start w:val="1"/>
      <w:numFmt w:val="decimal"/>
      <w:lvlText w:val="%1.%2.%3.%4.%5.%6."/>
      <w:lvlJc w:val="left"/>
      <w:pPr>
        <w:ind w:left="-5650" w:hanging="1440"/>
      </w:pPr>
      <w:rPr>
        <w:rFonts w:hint="default"/>
      </w:rPr>
    </w:lvl>
    <w:lvl w:ilvl="6">
      <w:start w:val="1"/>
      <w:numFmt w:val="decimal"/>
      <w:lvlText w:val="%1.%2.%3.%4.%5.%6.%7."/>
      <w:lvlJc w:val="left"/>
      <w:pPr>
        <w:ind w:left="-7068" w:hanging="1440"/>
      </w:pPr>
      <w:rPr>
        <w:rFonts w:hint="default"/>
      </w:rPr>
    </w:lvl>
    <w:lvl w:ilvl="7">
      <w:start w:val="1"/>
      <w:numFmt w:val="decimal"/>
      <w:lvlText w:val="%1.%2.%3.%4.%5.%6.%7.%8."/>
      <w:lvlJc w:val="left"/>
      <w:pPr>
        <w:ind w:left="-8126" w:hanging="1800"/>
      </w:pPr>
      <w:rPr>
        <w:rFonts w:hint="default"/>
      </w:rPr>
    </w:lvl>
    <w:lvl w:ilvl="8">
      <w:start w:val="1"/>
      <w:numFmt w:val="decimal"/>
      <w:lvlText w:val="%1.%2.%3.%4.%5.%6.%7.%8.%9."/>
      <w:lvlJc w:val="left"/>
      <w:pPr>
        <w:ind w:left="-9544" w:hanging="1800"/>
      </w:pPr>
      <w:rPr>
        <w:rFonts w:hint="default"/>
      </w:rPr>
    </w:lvl>
  </w:abstractNum>
  <w:abstractNum w:abstractNumId="17"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74022A"/>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20"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2" w15:restartNumberingAfterBreak="0">
    <w:nsid w:val="24DF3EEA"/>
    <w:multiLevelType w:val="multilevel"/>
    <w:tmpl w:val="AF20E014"/>
    <w:lvl w:ilvl="0">
      <w:start w:val="2"/>
      <w:numFmt w:val="decimal"/>
      <w:lvlText w:val="%1."/>
      <w:lvlJc w:val="left"/>
      <w:pPr>
        <w:ind w:left="540" w:hanging="540"/>
      </w:pPr>
      <w:rPr>
        <w:rFonts w:hint="default"/>
        <w:b/>
        <w:sz w:val="22"/>
      </w:rPr>
    </w:lvl>
    <w:lvl w:ilvl="1">
      <w:start w:val="1"/>
      <w:numFmt w:val="decimal"/>
      <w:lvlText w:val="%1.%2."/>
      <w:lvlJc w:val="left"/>
      <w:pPr>
        <w:ind w:left="966" w:hanging="54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3" w15:restartNumberingAfterBreak="0">
    <w:nsid w:val="26001116"/>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24"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6"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C211DD6"/>
    <w:multiLevelType w:val="multilevel"/>
    <w:tmpl w:val="0718951E"/>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3"/>
        </w:tabs>
        <w:ind w:left="993"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8" w15:restartNumberingAfterBreak="0">
    <w:nsid w:val="2DB95B35"/>
    <w:multiLevelType w:val="multilevel"/>
    <w:tmpl w:val="9912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2ED71974"/>
    <w:multiLevelType w:val="hybridMultilevel"/>
    <w:tmpl w:val="6FEAECAC"/>
    <w:lvl w:ilvl="0" w:tplc="13D2C5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7"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9"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0"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498A694D"/>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42"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770"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03249B6"/>
    <w:multiLevelType w:val="hybridMultilevel"/>
    <w:tmpl w:val="0AC68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6"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7"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9"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0" w15:restartNumberingAfterBreak="0">
    <w:nsid w:val="5A71669F"/>
    <w:multiLevelType w:val="hybridMultilevel"/>
    <w:tmpl w:val="91387326"/>
    <w:lvl w:ilvl="0" w:tplc="13D2C5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9517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D7B79A5"/>
    <w:multiLevelType w:val="multilevel"/>
    <w:tmpl w:val="78F00A8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6" w15:restartNumberingAfterBreak="0">
    <w:nsid w:val="5EA767C8"/>
    <w:multiLevelType w:val="multilevel"/>
    <w:tmpl w:val="5CBAB330"/>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58"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9"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62" w15:restartNumberingAfterBreak="0">
    <w:nsid w:val="6A494EC2"/>
    <w:multiLevelType w:val="multilevel"/>
    <w:tmpl w:val="228493CA"/>
    <w:lvl w:ilvl="0">
      <w:start w:val="1"/>
      <w:numFmt w:val="decimal"/>
      <w:lvlText w:val="%1."/>
      <w:lvlJc w:val="left"/>
      <w:pPr>
        <w:ind w:left="644" w:hanging="360"/>
      </w:pPr>
      <w:rPr>
        <w:rFonts w:asciiTheme="minorHAnsi" w:hAnsiTheme="minorHAnsi"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63"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67" w15:restartNumberingAfterBreak="0">
    <w:nsid w:val="738758C9"/>
    <w:multiLevelType w:val="multilevel"/>
    <w:tmpl w:val="A5A2CA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93"/>
        </w:tabs>
        <w:ind w:left="993" w:hanging="709"/>
      </w:pPr>
      <w:rPr>
        <w:rFonts w:ascii="Symbol" w:hAnsi="Symbol"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8" w15:restartNumberingAfterBreak="0">
    <w:nsid w:val="769176A8"/>
    <w:multiLevelType w:val="multilevel"/>
    <w:tmpl w:val="DBCCB198"/>
    <w:lvl w:ilvl="0">
      <w:start w:val="1"/>
      <w:numFmt w:val="decimal"/>
      <w:lvlText w:val="%1."/>
      <w:lvlJc w:val="left"/>
      <w:pPr>
        <w:tabs>
          <w:tab w:val="num" w:pos="709"/>
        </w:tabs>
        <w:ind w:left="709" w:hanging="709"/>
      </w:pPr>
      <w:rPr>
        <w:rFonts w:cs="Times New Roman" w:hint="default"/>
        <w:b/>
        <w:i w:val="0"/>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9"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71" w15:restartNumberingAfterBreak="0">
    <w:nsid w:val="77AF3FBB"/>
    <w:multiLevelType w:val="multilevel"/>
    <w:tmpl w:val="3DE6078C"/>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7"/>
  </w:num>
  <w:num w:numId="2">
    <w:abstractNumId w:val="18"/>
  </w:num>
  <w:num w:numId="3">
    <w:abstractNumId w:val="61"/>
  </w:num>
  <w:num w:numId="4">
    <w:abstractNumId w:val="15"/>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num>
  <w:num w:numId="7">
    <w:abstractNumId w:val="44"/>
  </w:num>
  <w:num w:numId="8">
    <w:abstractNumId w:val="4"/>
  </w:num>
  <w:num w:numId="9">
    <w:abstractNumId w:val="10"/>
  </w:num>
  <w:num w:numId="10">
    <w:abstractNumId w:val="27"/>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63"/>
  </w:num>
  <w:num w:numId="13">
    <w:abstractNumId w:val="55"/>
  </w:num>
  <w:num w:numId="14">
    <w:abstractNumId w:val="70"/>
  </w:num>
  <w:num w:numId="15">
    <w:abstractNumId w:val="54"/>
  </w:num>
  <w:num w:numId="16">
    <w:abstractNumId w:val="27"/>
  </w:num>
  <w:num w:numId="17">
    <w:abstractNumId w:val="27"/>
  </w:num>
  <w:num w:numId="18">
    <w:abstractNumId w:val="57"/>
  </w:num>
  <w:num w:numId="19">
    <w:abstractNumId w:val="41"/>
  </w:num>
  <w:num w:numId="20">
    <w:abstractNumId w:val="27"/>
  </w:num>
  <w:num w:numId="21">
    <w:abstractNumId w:val="27"/>
  </w:num>
  <w:num w:numId="22">
    <w:abstractNumId w:val="27"/>
  </w:num>
  <w:num w:numId="23">
    <w:abstractNumId w:val="68"/>
  </w:num>
  <w:num w:numId="24">
    <w:abstractNumId w:val="66"/>
  </w:num>
  <w:num w:numId="25">
    <w:abstractNumId w:val="27"/>
  </w:num>
  <w:num w:numId="26">
    <w:abstractNumId w:val="27"/>
  </w:num>
  <w:num w:numId="27">
    <w:abstractNumId w:val="27"/>
  </w:num>
  <w:num w:numId="28">
    <w:abstractNumId w:val="27"/>
  </w:num>
  <w:num w:numId="29">
    <w:abstractNumId w:val="42"/>
  </w:num>
  <w:num w:numId="30">
    <w:abstractNumId w:val="27"/>
  </w:num>
  <w:num w:numId="31">
    <w:abstractNumId w:val="27"/>
  </w:num>
  <w:num w:numId="32">
    <w:abstractNumId w:val="28"/>
  </w:num>
  <w:num w:numId="33">
    <w:abstractNumId w:val="12"/>
  </w:num>
  <w:num w:numId="34">
    <w:abstractNumId w:val="17"/>
  </w:num>
  <w:num w:numId="35">
    <w:abstractNumId w:val="52"/>
  </w:num>
  <w:num w:numId="36">
    <w:abstractNumId w:val="47"/>
  </w:num>
  <w:num w:numId="37">
    <w:abstractNumId w:val="66"/>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9">
    <w:abstractNumId w:val="27"/>
  </w:num>
  <w:num w:numId="40">
    <w:abstractNumId w:val="71"/>
  </w:num>
  <w:num w:numId="41">
    <w:abstractNumId w:val="27"/>
  </w:num>
  <w:num w:numId="42">
    <w:abstractNumId w:val="27"/>
  </w:num>
  <w:num w:numId="43">
    <w:abstractNumId w:val="27"/>
  </w:num>
  <w:num w:numId="44">
    <w:abstractNumId w:val="27"/>
  </w:num>
  <w:num w:numId="45">
    <w:abstractNumId w:val="27"/>
  </w:num>
  <w:num w:numId="46">
    <w:abstractNumId w:val="23"/>
  </w:num>
  <w:num w:numId="47">
    <w:abstractNumId w:val="19"/>
  </w:num>
  <w:num w:numId="48">
    <w:abstractNumId w:val="27"/>
  </w:num>
  <w:num w:numId="49">
    <w:abstractNumId w:val="13"/>
  </w:num>
  <w:num w:numId="50">
    <w:abstractNumId w:val="27"/>
  </w:num>
  <w:num w:numId="51">
    <w:abstractNumId w:val="27"/>
  </w:num>
  <w:num w:numId="52">
    <w:abstractNumId w:val="27"/>
  </w:num>
  <w:num w:numId="53">
    <w:abstractNumId w:val="27"/>
  </w:num>
  <w:num w:numId="54">
    <w:abstractNumId w:val="2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num>
  <w:num w:numId="56">
    <w:abstractNumId w:val="27"/>
  </w:num>
  <w:num w:numId="57">
    <w:abstractNumId w:val="27"/>
  </w:num>
  <w:num w:numId="58">
    <w:abstractNumId w:val="27"/>
  </w:num>
  <w:num w:numId="59">
    <w:abstractNumId w:val="27"/>
  </w:num>
  <w:num w:numId="60">
    <w:abstractNumId w:val="27"/>
  </w:num>
  <w:num w:numId="61">
    <w:abstractNumId w:val="62"/>
  </w:num>
  <w:num w:numId="62">
    <w:abstractNumId w:val="27"/>
  </w:num>
  <w:num w:numId="63">
    <w:abstractNumId w:val="27"/>
  </w:num>
  <w:num w:numId="64">
    <w:abstractNumId w:val="27"/>
  </w:num>
  <w:num w:numId="65">
    <w:abstractNumId w:val="27"/>
  </w:num>
  <w:num w:numId="66">
    <w:abstractNumId w:val="27"/>
  </w:num>
  <w:num w:numId="67">
    <w:abstractNumId w:val="27"/>
  </w:num>
  <w:num w:numId="68">
    <w:abstractNumId w:val="27"/>
  </w:num>
  <w:num w:numId="69">
    <w:abstractNumId w:val="27"/>
  </w:num>
  <w:num w:numId="70">
    <w:abstractNumId w:val="27"/>
  </w:num>
  <w:num w:numId="71">
    <w:abstractNumId w:val="27"/>
  </w:num>
  <w:num w:numId="72">
    <w:abstractNumId w:val="27"/>
  </w:num>
  <w:num w:numId="73">
    <w:abstractNumId w:val="27"/>
  </w:num>
  <w:num w:numId="74">
    <w:abstractNumId w:val="27"/>
  </w:num>
  <w:num w:numId="75">
    <w:abstractNumId w:val="64"/>
  </w:num>
  <w:num w:numId="76">
    <w:abstractNumId w:val="51"/>
  </w:num>
  <w:num w:numId="77">
    <w:abstractNumId w:val="37"/>
  </w:num>
  <w:num w:numId="78">
    <w:abstractNumId w:val="24"/>
  </w:num>
  <w:num w:numId="79">
    <w:abstractNumId w:val="14"/>
  </w:num>
  <w:num w:numId="80">
    <w:abstractNumId w:val="49"/>
  </w:num>
  <w:num w:numId="81">
    <w:abstractNumId w:val="36"/>
  </w:num>
  <w:num w:numId="82">
    <w:abstractNumId w:val="48"/>
  </w:num>
  <w:num w:numId="83">
    <w:abstractNumId w:val="58"/>
  </w:num>
  <w:num w:numId="84">
    <w:abstractNumId w:val="33"/>
  </w:num>
  <w:num w:numId="85">
    <w:abstractNumId w:val="7"/>
  </w:num>
  <w:num w:numId="86">
    <w:abstractNumId w:val="60"/>
  </w:num>
  <w:num w:numId="87">
    <w:abstractNumId w:val="8"/>
  </w:num>
  <w:num w:numId="88">
    <w:abstractNumId w:val="34"/>
  </w:num>
  <w:num w:numId="89">
    <w:abstractNumId w:val="9"/>
  </w:num>
  <w:num w:numId="90">
    <w:abstractNumId w:val="39"/>
  </w:num>
  <w:num w:numId="91">
    <w:abstractNumId w:val="38"/>
  </w:num>
  <w:num w:numId="92">
    <w:abstractNumId w:val="5"/>
  </w:num>
  <w:num w:numId="93">
    <w:abstractNumId w:val="32"/>
  </w:num>
  <w:num w:numId="94">
    <w:abstractNumId w:val="46"/>
  </w:num>
  <w:num w:numId="95">
    <w:abstractNumId w:val="35"/>
  </w:num>
  <w:num w:numId="96">
    <w:abstractNumId w:val="21"/>
  </w:num>
  <w:num w:numId="97">
    <w:abstractNumId w:val="25"/>
  </w:num>
  <w:num w:numId="98">
    <w:abstractNumId w:val="69"/>
  </w:num>
  <w:num w:numId="99">
    <w:abstractNumId w:val="6"/>
  </w:num>
  <w:num w:numId="100">
    <w:abstractNumId w:val="0"/>
  </w:num>
  <w:num w:numId="101">
    <w:abstractNumId w:val="26"/>
  </w:num>
  <w:num w:numId="102">
    <w:abstractNumId w:val="59"/>
  </w:num>
  <w:num w:numId="103">
    <w:abstractNumId w:val="29"/>
  </w:num>
  <w:num w:numId="104">
    <w:abstractNumId w:val="27"/>
  </w:num>
  <w:num w:numId="105">
    <w:abstractNumId w:val="27"/>
  </w:num>
  <w:num w:numId="106">
    <w:abstractNumId w:val="27"/>
  </w:num>
  <w:num w:numId="107">
    <w:abstractNumId w:val="27"/>
  </w:num>
  <w:num w:numId="108">
    <w:abstractNumId w:val="27"/>
  </w:num>
  <w:num w:numId="109">
    <w:abstractNumId w:val="27"/>
  </w:num>
  <w:num w:numId="1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7"/>
  </w:num>
  <w:num w:numId="112">
    <w:abstractNumId w:val="27"/>
  </w:num>
  <w:num w:numId="113">
    <w:abstractNumId w:val="27"/>
  </w:num>
  <w:num w:numId="114">
    <w:abstractNumId w:val="27"/>
  </w:num>
  <w:num w:numId="115">
    <w:abstractNumId w:val="27"/>
  </w:num>
  <w:num w:numId="116">
    <w:abstractNumId w:val="27"/>
  </w:num>
  <w:num w:numId="117">
    <w:abstractNumId w:val="27"/>
  </w:num>
  <w:num w:numId="118">
    <w:abstractNumId w:val="27"/>
  </w:num>
  <w:num w:numId="119">
    <w:abstractNumId w:val="27"/>
  </w:num>
  <w:num w:numId="120">
    <w:abstractNumId w:val="27"/>
  </w:num>
  <w:num w:numId="121">
    <w:abstractNumId w:val="27"/>
  </w:num>
  <w:num w:numId="122">
    <w:abstractNumId w:val="27"/>
  </w:num>
  <w:num w:numId="123">
    <w:abstractNumId w:val="22"/>
  </w:num>
  <w:num w:numId="124">
    <w:abstractNumId w:val="27"/>
  </w:num>
  <w:num w:numId="125">
    <w:abstractNumId w:val="27"/>
  </w:num>
  <w:num w:numId="126">
    <w:abstractNumId w:val="27"/>
  </w:num>
  <w:num w:numId="127">
    <w:abstractNumId w:val="27"/>
  </w:num>
  <w:num w:numId="128">
    <w:abstractNumId w:val="27"/>
  </w:num>
  <w:num w:numId="129">
    <w:abstractNumId w:val="27"/>
  </w:num>
  <w:num w:numId="130">
    <w:abstractNumId w:val="27"/>
  </w:num>
  <w:num w:numId="131">
    <w:abstractNumId w:val="27"/>
  </w:num>
  <w:num w:numId="132">
    <w:abstractNumId w:val="27"/>
  </w:num>
  <w:num w:numId="133">
    <w:abstractNumId w:val="27"/>
  </w:num>
  <w:num w:numId="134">
    <w:abstractNumId w:val="27"/>
  </w:num>
  <w:num w:numId="135">
    <w:abstractNumId w:val="27"/>
  </w:num>
  <w:num w:numId="136">
    <w:abstractNumId w:val="27"/>
  </w:num>
  <w:num w:numId="137">
    <w:abstractNumId w:val="27"/>
  </w:num>
  <w:num w:numId="138">
    <w:abstractNumId w:val="27"/>
  </w:num>
  <w:num w:numId="139">
    <w:abstractNumId w:val="27"/>
  </w:num>
  <w:num w:numId="140">
    <w:abstractNumId w:val="27"/>
  </w:num>
  <w:num w:numId="141">
    <w:abstractNumId w:val="27"/>
  </w:num>
  <w:num w:numId="142">
    <w:abstractNumId w:val="27"/>
  </w:num>
  <w:num w:numId="143">
    <w:abstractNumId w:val="27"/>
  </w:num>
  <w:num w:numId="144">
    <w:abstractNumId w:val="27"/>
  </w:num>
  <w:num w:numId="145">
    <w:abstractNumId w:val="27"/>
  </w:num>
  <w:num w:numId="146">
    <w:abstractNumId w:val="27"/>
  </w:num>
  <w:num w:numId="147">
    <w:abstractNumId w:val="27"/>
  </w:num>
  <w:num w:numId="1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7"/>
  </w:num>
  <w:num w:numId="150">
    <w:abstractNumId w:val="27"/>
  </w:num>
  <w:num w:numId="151">
    <w:abstractNumId w:val="27"/>
  </w:num>
  <w:num w:numId="152">
    <w:abstractNumId w:val="27"/>
  </w:num>
  <w:num w:numId="153">
    <w:abstractNumId w:val="27"/>
  </w:num>
  <w:num w:numId="154">
    <w:abstractNumId w:val="27"/>
  </w:num>
  <w:num w:numId="155">
    <w:abstractNumId w:val="27"/>
  </w:num>
  <w:num w:numId="156">
    <w:abstractNumId w:val="27"/>
  </w:num>
  <w:num w:numId="157">
    <w:abstractNumId w:val="27"/>
  </w:num>
  <w:num w:numId="158">
    <w:abstractNumId w:val="27"/>
  </w:num>
  <w:num w:numId="159">
    <w:abstractNumId w:val="27"/>
  </w:num>
  <w:num w:numId="160">
    <w:abstractNumId w:val="27"/>
  </w:num>
  <w:num w:numId="161">
    <w:abstractNumId w:val="27"/>
  </w:num>
  <w:num w:numId="162">
    <w:abstractNumId w:val="27"/>
  </w:num>
  <w:num w:numId="163">
    <w:abstractNumId w:val="27"/>
  </w:num>
  <w:num w:numId="164">
    <w:abstractNumId w:val="27"/>
  </w:num>
  <w:num w:numId="165">
    <w:abstractNumId w:val="27"/>
  </w:num>
  <w:num w:numId="166">
    <w:abstractNumId w:val="27"/>
  </w:num>
  <w:num w:numId="167">
    <w:abstractNumId w:val="27"/>
  </w:num>
  <w:num w:numId="168">
    <w:abstractNumId w:val="27"/>
  </w:num>
  <w:num w:numId="169">
    <w:abstractNumId w:val="27"/>
  </w:num>
  <w:num w:numId="170">
    <w:abstractNumId w:val="27"/>
  </w:num>
  <w:num w:numId="171">
    <w:abstractNumId w:val="27"/>
  </w:num>
  <w:num w:numId="172">
    <w:abstractNumId w:val="27"/>
  </w:num>
  <w:num w:numId="173">
    <w:abstractNumId w:val="27"/>
  </w:num>
  <w:num w:numId="174">
    <w:abstractNumId w:val="27"/>
  </w:num>
  <w:num w:numId="175">
    <w:abstractNumId w:val="27"/>
  </w:num>
  <w:num w:numId="176">
    <w:abstractNumId w:val="27"/>
  </w:num>
  <w:num w:numId="177">
    <w:abstractNumId w:val="27"/>
  </w:num>
  <w:num w:numId="178">
    <w:abstractNumId w:val="27"/>
  </w:num>
  <w:num w:numId="179">
    <w:abstractNumId w:val="27"/>
  </w:num>
  <w:num w:numId="180">
    <w:abstractNumId w:val="27"/>
  </w:num>
  <w:num w:numId="181">
    <w:abstractNumId w:val="27"/>
  </w:num>
  <w:num w:numId="182">
    <w:abstractNumId w:val="27"/>
  </w:num>
  <w:num w:numId="183">
    <w:abstractNumId w:val="27"/>
  </w:num>
  <w:num w:numId="184">
    <w:abstractNumId w:val="27"/>
  </w:num>
  <w:num w:numId="185">
    <w:abstractNumId w:val="27"/>
  </w:num>
  <w:num w:numId="186">
    <w:abstractNumId w:val="27"/>
  </w:num>
  <w:num w:numId="187">
    <w:abstractNumId w:val="27"/>
  </w:num>
  <w:num w:numId="188">
    <w:abstractNumId w:val="27"/>
  </w:num>
  <w:num w:numId="189">
    <w:abstractNumId w:val="27"/>
  </w:num>
  <w:num w:numId="190">
    <w:abstractNumId w:val="27"/>
  </w:num>
  <w:num w:numId="191">
    <w:abstractNumId w:val="27"/>
  </w:num>
  <w:num w:numId="192">
    <w:abstractNumId w:val="27"/>
  </w:num>
  <w:num w:numId="19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7"/>
  </w:num>
  <w:num w:numId="195">
    <w:abstractNumId w:val="27"/>
  </w:num>
  <w:num w:numId="196">
    <w:abstractNumId w:val="27"/>
  </w:num>
  <w:num w:numId="197">
    <w:abstractNumId w:val="27"/>
  </w:num>
  <w:num w:numId="198">
    <w:abstractNumId w:val="27"/>
  </w:num>
  <w:num w:numId="199">
    <w:abstractNumId w:val="56"/>
  </w:num>
  <w:num w:numId="200">
    <w:abstractNumId w:val="1"/>
  </w:num>
  <w:num w:numId="20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7"/>
  </w:num>
  <w:num w:numId="208">
    <w:abstractNumId w:val="27"/>
  </w:num>
  <w:num w:numId="209">
    <w:abstractNumId w:val="27"/>
  </w:num>
  <w:num w:numId="210">
    <w:abstractNumId w:val="65"/>
  </w:num>
  <w:num w:numId="211">
    <w:abstractNumId w:val="27"/>
  </w:num>
  <w:num w:numId="212">
    <w:abstractNumId w:val="16"/>
  </w:num>
  <w:num w:numId="213">
    <w:abstractNumId w:val="27"/>
  </w:num>
  <w:num w:numId="214">
    <w:abstractNumId w:val="30"/>
  </w:num>
  <w:num w:numId="215">
    <w:abstractNumId w:val="50"/>
  </w:num>
  <w:num w:numId="216">
    <w:abstractNumId w:val="3"/>
  </w:num>
  <w:num w:numId="217">
    <w:abstractNumId w:val="27"/>
  </w:num>
  <w:num w:numId="218">
    <w:abstractNumId w:val="27"/>
  </w:num>
  <w:num w:numId="219">
    <w:abstractNumId w:val="27"/>
  </w:num>
  <w:num w:numId="220">
    <w:abstractNumId w:val="27"/>
  </w:num>
  <w:num w:numId="221">
    <w:abstractNumId w:val="67"/>
  </w:num>
  <w:num w:numId="222">
    <w:abstractNumId w:val="27"/>
  </w:num>
  <w:num w:numId="223">
    <w:abstractNumId w:val="27"/>
  </w:num>
  <w:num w:numId="224">
    <w:abstractNumId w:val="27"/>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7092"/>
    <w:rsid w:val="00007A24"/>
    <w:rsid w:val="000118DC"/>
    <w:rsid w:val="00013383"/>
    <w:rsid w:val="00022CBD"/>
    <w:rsid w:val="00025600"/>
    <w:rsid w:val="00031A20"/>
    <w:rsid w:val="00033DD3"/>
    <w:rsid w:val="00044A5B"/>
    <w:rsid w:val="00047757"/>
    <w:rsid w:val="00055480"/>
    <w:rsid w:val="00061DBA"/>
    <w:rsid w:val="00071BD8"/>
    <w:rsid w:val="00072AA3"/>
    <w:rsid w:val="00075BB8"/>
    <w:rsid w:val="00094BFF"/>
    <w:rsid w:val="00095CC6"/>
    <w:rsid w:val="000A08AD"/>
    <w:rsid w:val="000A3114"/>
    <w:rsid w:val="000B076A"/>
    <w:rsid w:val="000B77C7"/>
    <w:rsid w:val="000D24A2"/>
    <w:rsid w:val="000D6090"/>
    <w:rsid w:val="000F37B9"/>
    <w:rsid w:val="000F7C9F"/>
    <w:rsid w:val="00101E16"/>
    <w:rsid w:val="001031A4"/>
    <w:rsid w:val="00104E0C"/>
    <w:rsid w:val="00111647"/>
    <w:rsid w:val="001138B9"/>
    <w:rsid w:val="001154CD"/>
    <w:rsid w:val="00132C6F"/>
    <w:rsid w:val="00137EBC"/>
    <w:rsid w:val="00140E4D"/>
    <w:rsid w:val="0014118C"/>
    <w:rsid w:val="001422DD"/>
    <w:rsid w:val="00142826"/>
    <w:rsid w:val="00144A6A"/>
    <w:rsid w:val="00154FA8"/>
    <w:rsid w:val="00155C50"/>
    <w:rsid w:val="00157763"/>
    <w:rsid w:val="001614C0"/>
    <w:rsid w:val="00174DD3"/>
    <w:rsid w:val="00175967"/>
    <w:rsid w:val="00177261"/>
    <w:rsid w:val="001826DA"/>
    <w:rsid w:val="001911B1"/>
    <w:rsid w:val="00192AEB"/>
    <w:rsid w:val="00196DCA"/>
    <w:rsid w:val="001A10B0"/>
    <w:rsid w:val="001A12D8"/>
    <w:rsid w:val="001A1C9E"/>
    <w:rsid w:val="001A6576"/>
    <w:rsid w:val="001B2B18"/>
    <w:rsid w:val="001B3425"/>
    <w:rsid w:val="001B6ACE"/>
    <w:rsid w:val="001C2DF5"/>
    <w:rsid w:val="001C35CF"/>
    <w:rsid w:val="001D29DB"/>
    <w:rsid w:val="001D393B"/>
    <w:rsid w:val="001D65B5"/>
    <w:rsid w:val="001E7775"/>
    <w:rsid w:val="001E7C88"/>
    <w:rsid w:val="001F0142"/>
    <w:rsid w:val="001F4E68"/>
    <w:rsid w:val="001F65DE"/>
    <w:rsid w:val="002008A5"/>
    <w:rsid w:val="002115E1"/>
    <w:rsid w:val="00214385"/>
    <w:rsid w:val="00215D55"/>
    <w:rsid w:val="002175B3"/>
    <w:rsid w:val="00226430"/>
    <w:rsid w:val="002355EA"/>
    <w:rsid w:val="002361B3"/>
    <w:rsid w:val="0024089E"/>
    <w:rsid w:val="00242A20"/>
    <w:rsid w:val="00242EA9"/>
    <w:rsid w:val="0025707D"/>
    <w:rsid w:val="00257BAC"/>
    <w:rsid w:val="00261570"/>
    <w:rsid w:val="0026289A"/>
    <w:rsid w:val="00262BE0"/>
    <w:rsid w:val="002647A9"/>
    <w:rsid w:val="00267841"/>
    <w:rsid w:val="00267F81"/>
    <w:rsid w:val="00280E27"/>
    <w:rsid w:val="00283B09"/>
    <w:rsid w:val="002952EC"/>
    <w:rsid w:val="002969D8"/>
    <w:rsid w:val="0029738D"/>
    <w:rsid w:val="002A295C"/>
    <w:rsid w:val="002A458F"/>
    <w:rsid w:val="002A53FD"/>
    <w:rsid w:val="002B1C54"/>
    <w:rsid w:val="002C3683"/>
    <w:rsid w:val="002C3F3C"/>
    <w:rsid w:val="002C6DB5"/>
    <w:rsid w:val="002C7FFE"/>
    <w:rsid w:val="002D017A"/>
    <w:rsid w:val="002D087C"/>
    <w:rsid w:val="002D1E62"/>
    <w:rsid w:val="002D2749"/>
    <w:rsid w:val="002D3D03"/>
    <w:rsid w:val="002D571D"/>
    <w:rsid w:val="002E1A9C"/>
    <w:rsid w:val="002E32E5"/>
    <w:rsid w:val="002E4FCB"/>
    <w:rsid w:val="002F3C5B"/>
    <w:rsid w:val="003024DF"/>
    <w:rsid w:val="00304424"/>
    <w:rsid w:val="003044F4"/>
    <w:rsid w:val="0031082E"/>
    <w:rsid w:val="00313269"/>
    <w:rsid w:val="00314406"/>
    <w:rsid w:val="00315F5C"/>
    <w:rsid w:val="00321E61"/>
    <w:rsid w:val="00325CF8"/>
    <w:rsid w:val="0033513D"/>
    <w:rsid w:val="003378B2"/>
    <w:rsid w:val="00342163"/>
    <w:rsid w:val="00350462"/>
    <w:rsid w:val="00350B0C"/>
    <w:rsid w:val="00354EAE"/>
    <w:rsid w:val="00354FB1"/>
    <w:rsid w:val="0035579D"/>
    <w:rsid w:val="0035695F"/>
    <w:rsid w:val="00357506"/>
    <w:rsid w:val="00357845"/>
    <w:rsid w:val="0036364B"/>
    <w:rsid w:val="003723F6"/>
    <w:rsid w:val="00376DA5"/>
    <w:rsid w:val="00383853"/>
    <w:rsid w:val="0038771E"/>
    <w:rsid w:val="00390F9D"/>
    <w:rsid w:val="00396F63"/>
    <w:rsid w:val="003A129C"/>
    <w:rsid w:val="003A2A46"/>
    <w:rsid w:val="003B1731"/>
    <w:rsid w:val="003B1EB4"/>
    <w:rsid w:val="003B5375"/>
    <w:rsid w:val="003B5863"/>
    <w:rsid w:val="003C0E3F"/>
    <w:rsid w:val="003C49CA"/>
    <w:rsid w:val="003C63D5"/>
    <w:rsid w:val="003C6855"/>
    <w:rsid w:val="003D2A2B"/>
    <w:rsid w:val="003D3681"/>
    <w:rsid w:val="003D679B"/>
    <w:rsid w:val="003E3927"/>
    <w:rsid w:val="003F0988"/>
    <w:rsid w:val="003F41C4"/>
    <w:rsid w:val="00405159"/>
    <w:rsid w:val="00406917"/>
    <w:rsid w:val="00413C66"/>
    <w:rsid w:val="00414545"/>
    <w:rsid w:val="00415420"/>
    <w:rsid w:val="00422142"/>
    <w:rsid w:val="00422781"/>
    <w:rsid w:val="00426A23"/>
    <w:rsid w:val="0043403D"/>
    <w:rsid w:val="0043697C"/>
    <w:rsid w:val="00442A47"/>
    <w:rsid w:val="00444711"/>
    <w:rsid w:val="00455CFB"/>
    <w:rsid w:val="00457CB5"/>
    <w:rsid w:val="0046032D"/>
    <w:rsid w:val="0046043C"/>
    <w:rsid w:val="00461BEA"/>
    <w:rsid w:val="00461D86"/>
    <w:rsid w:val="00464EF7"/>
    <w:rsid w:val="00464F51"/>
    <w:rsid w:val="0047337C"/>
    <w:rsid w:val="00473F5D"/>
    <w:rsid w:val="004745C1"/>
    <w:rsid w:val="00480818"/>
    <w:rsid w:val="00480E64"/>
    <w:rsid w:val="0048271F"/>
    <w:rsid w:val="0049085B"/>
    <w:rsid w:val="0049693A"/>
    <w:rsid w:val="00496C60"/>
    <w:rsid w:val="004B138F"/>
    <w:rsid w:val="004C16EE"/>
    <w:rsid w:val="004C4EEA"/>
    <w:rsid w:val="004D0FA5"/>
    <w:rsid w:val="004D2F5A"/>
    <w:rsid w:val="004E1E08"/>
    <w:rsid w:val="004E224E"/>
    <w:rsid w:val="004E2298"/>
    <w:rsid w:val="004E4136"/>
    <w:rsid w:val="004F0E30"/>
    <w:rsid w:val="004F2842"/>
    <w:rsid w:val="005032BC"/>
    <w:rsid w:val="0050370B"/>
    <w:rsid w:val="0050390A"/>
    <w:rsid w:val="005050F2"/>
    <w:rsid w:val="00506743"/>
    <w:rsid w:val="0051048E"/>
    <w:rsid w:val="00510E4F"/>
    <w:rsid w:val="00511BC7"/>
    <w:rsid w:val="005142F2"/>
    <w:rsid w:val="00521069"/>
    <w:rsid w:val="0052221B"/>
    <w:rsid w:val="0052461E"/>
    <w:rsid w:val="0053089B"/>
    <w:rsid w:val="00530EE7"/>
    <w:rsid w:val="0053566D"/>
    <w:rsid w:val="00541230"/>
    <w:rsid w:val="005452D9"/>
    <w:rsid w:val="005468DE"/>
    <w:rsid w:val="00550764"/>
    <w:rsid w:val="0055302B"/>
    <w:rsid w:val="00554A50"/>
    <w:rsid w:val="00562213"/>
    <w:rsid w:val="00567702"/>
    <w:rsid w:val="00575F36"/>
    <w:rsid w:val="00590CEE"/>
    <w:rsid w:val="005935E8"/>
    <w:rsid w:val="00595232"/>
    <w:rsid w:val="005A0744"/>
    <w:rsid w:val="005A1FB0"/>
    <w:rsid w:val="005A33AC"/>
    <w:rsid w:val="005B398C"/>
    <w:rsid w:val="005B4D5E"/>
    <w:rsid w:val="005C0025"/>
    <w:rsid w:val="005C14E2"/>
    <w:rsid w:val="005C1A05"/>
    <w:rsid w:val="005C2A6D"/>
    <w:rsid w:val="005D4298"/>
    <w:rsid w:val="005E3203"/>
    <w:rsid w:val="005E708B"/>
    <w:rsid w:val="006041FA"/>
    <w:rsid w:val="006116F1"/>
    <w:rsid w:val="0061201A"/>
    <w:rsid w:val="00614035"/>
    <w:rsid w:val="00614932"/>
    <w:rsid w:val="00614E9F"/>
    <w:rsid w:val="0062196D"/>
    <w:rsid w:val="00622E1C"/>
    <w:rsid w:val="006237FB"/>
    <w:rsid w:val="00626ACF"/>
    <w:rsid w:val="00626BDC"/>
    <w:rsid w:val="00626DC7"/>
    <w:rsid w:val="00634484"/>
    <w:rsid w:val="00634C3F"/>
    <w:rsid w:val="0064234B"/>
    <w:rsid w:val="00647D9B"/>
    <w:rsid w:val="006527EF"/>
    <w:rsid w:val="0065403C"/>
    <w:rsid w:val="00664031"/>
    <w:rsid w:val="00671656"/>
    <w:rsid w:val="006719B1"/>
    <w:rsid w:val="00673168"/>
    <w:rsid w:val="00673C04"/>
    <w:rsid w:val="00675E1F"/>
    <w:rsid w:val="00677537"/>
    <w:rsid w:val="00682B4F"/>
    <w:rsid w:val="00683131"/>
    <w:rsid w:val="00690D57"/>
    <w:rsid w:val="00691CC7"/>
    <w:rsid w:val="00694227"/>
    <w:rsid w:val="006A2FA0"/>
    <w:rsid w:val="006B0AC7"/>
    <w:rsid w:val="006B222F"/>
    <w:rsid w:val="006B4B1C"/>
    <w:rsid w:val="006C3573"/>
    <w:rsid w:val="006C35DC"/>
    <w:rsid w:val="006D2F55"/>
    <w:rsid w:val="006D36FD"/>
    <w:rsid w:val="006D4226"/>
    <w:rsid w:val="006D6935"/>
    <w:rsid w:val="006E2117"/>
    <w:rsid w:val="006E4417"/>
    <w:rsid w:val="006F40FB"/>
    <w:rsid w:val="00701DE2"/>
    <w:rsid w:val="00704468"/>
    <w:rsid w:val="00705E1C"/>
    <w:rsid w:val="00710DB7"/>
    <w:rsid w:val="007111F2"/>
    <w:rsid w:val="007135E2"/>
    <w:rsid w:val="0071613B"/>
    <w:rsid w:val="007168AF"/>
    <w:rsid w:val="0072172F"/>
    <w:rsid w:val="00721F85"/>
    <w:rsid w:val="0072349F"/>
    <w:rsid w:val="00723EF7"/>
    <w:rsid w:val="00724F4B"/>
    <w:rsid w:val="00725459"/>
    <w:rsid w:val="007275BE"/>
    <w:rsid w:val="0073382F"/>
    <w:rsid w:val="00733BE8"/>
    <w:rsid w:val="0073540F"/>
    <w:rsid w:val="007365C0"/>
    <w:rsid w:val="00737870"/>
    <w:rsid w:val="007423B5"/>
    <w:rsid w:val="00747BF6"/>
    <w:rsid w:val="007512DA"/>
    <w:rsid w:val="00753134"/>
    <w:rsid w:val="00754557"/>
    <w:rsid w:val="00754BE5"/>
    <w:rsid w:val="0076080C"/>
    <w:rsid w:val="00760B00"/>
    <w:rsid w:val="0076378D"/>
    <w:rsid w:val="00763CCA"/>
    <w:rsid w:val="00765559"/>
    <w:rsid w:val="00766CB0"/>
    <w:rsid w:val="00775627"/>
    <w:rsid w:val="00781AC0"/>
    <w:rsid w:val="007823FB"/>
    <w:rsid w:val="007830FF"/>
    <w:rsid w:val="00785ABA"/>
    <w:rsid w:val="00786BE2"/>
    <w:rsid w:val="00791966"/>
    <w:rsid w:val="007A2500"/>
    <w:rsid w:val="007A2E9E"/>
    <w:rsid w:val="007A42BA"/>
    <w:rsid w:val="007B7576"/>
    <w:rsid w:val="007C0CAF"/>
    <w:rsid w:val="007C2390"/>
    <w:rsid w:val="007C2C34"/>
    <w:rsid w:val="007C5912"/>
    <w:rsid w:val="007D2F21"/>
    <w:rsid w:val="007E022E"/>
    <w:rsid w:val="007E497F"/>
    <w:rsid w:val="007E5CB3"/>
    <w:rsid w:val="007F2B9D"/>
    <w:rsid w:val="007F30A5"/>
    <w:rsid w:val="007F3AC2"/>
    <w:rsid w:val="007F48B5"/>
    <w:rsid w:val="007F681C"/>
    <w:rsid w:val="008020FA"/>
    <w:rsid w:val="00806494"/>
    <w:rsid w:val="00807654"/>
    <w:rsid w:val="008109B8"/>
    <w:rsid w:val="00817D25"/>
    <w:rsid w:val="0082091C"/>
    <w:rsid w:val="008218F2"/>
    <w:rsid w:val="0082211B"/>
    <w:rsid w:val="008304CC"/>
    <w:rsid w:val="00835658"/>
    <w:rsid w:val="008365A4"/>
    <w:rsid w:val="008456C0"/>
    <w:rsid w:val="00850021"/>
    <w:rsid w:val="00850AEE"/>
    <w:rsid w:val="0085234C"/>
    <w:rsid w:val="008539B2"/>
    <w:rsid w:val="00854625"/>
    <w:rsid w:val="00856F35"/>
    <w:rsid w:val="00861013"/>
    <w:rsid w:val="008654F9"/>
    <w:rsid w:val="008664E1"/>
    <w:rsid w:val="00866691"/>
    <w:rsid w:val="00866771"/>
    <w:rsid w:val="00872C0D"/>
    <w:rsid w:val="008741B4"/>
    <w:rsid w:val="00874250"/>
    <w:rsid w:val="00881FB0"/>
    <w:rsid w:val="00884F93"/>
    <w:rsid w:val="008851ED"/>
    <w:rsid w:val="00886A6B"/>
    <w:rsid w:val="008A0EF1"/>
    <w:rsid w:val="008B2584"/>
    <w:rsid w:val="008B383F"/>
    <w:rsid w:val="008B3C32"/>
    <w:rsid w:val="008C32CF"/>
    <w:rsid w:val="008C7CD8"/>
    <w:rsid w:val="008D0E79"/>
    <w:rsid w:val="008D2F8D"/>
    <w:rsid w:val="008D64E3"/>
    <w:rsid w:val="008E35FC"/>
    <w:rsid w:val="008E36AB"/>
    <w:rsid w:val="008F61EF"/>
    <w:rsid w:val="008F7EF6"/>
    <w:rsid w:val="00900D31"/>
    <w:rsid w:val="00901D1A"/>
    <w:rsid w:val="00906126"/>
    <w:rsid w:val="00906CE6"/>
    <w:rsid w:val="009107FC"/>
    <w:rsid w:val="0091567F"/>
    <w:rsid w:val="0092480D"/>
    <w:rsid w:val="00924F53"/>
    <w:rsid w:val="00926A7A"/>
    <w:rsid w:val="0092750E"/>
    <w:rsid w:val="0092773A"/>
    <w:rsid w:val="0093454C"/>
    <w:rsid w:val="00935705"/>
    <w:rsid w:val="0094131D"/>
    <w:rsid w:val="00941670"/>
    <w:rsid w:val="00946F7C"/>
    <w:rsid w:val="009522D3"/>
    <w:rsid w:val="0095412C"/>
    <w:rsid w:val="00956658"/>
    <w:rsid w:val="00956FE8"/>
    <w:rsid w:val="009605C9"/>
    <w:rsid w:val="00961315"/>
    <w:rsid w:val="00975D48"/>
    <w:rsid w:val="00985165"/>
    <w:rsid w:val="00986199"/>
    <w:rsid w:val="00990CA0"/>
    <w:rsid w:val="009A01B0"/>
    <w:rsid w:val="009A266C"/>
    <w:rsid w:val="009B213C"/>
    <w:rsid w:val="009B5CF0"/>
    <w:rsid w:val="009B63DB"/>
    <w:rsid w:val="009B677C"/>
    <w:rsid w:val="009B7511"/>
    <w:rsid w:val="009B79B2"/>
    <w:rsid w:val="009B7FAA"/>
    <w:rsid w:val="009C4C99"/>
    <w:rsid w:val="009C774A"/>
    <w:rsid w:val="009D4BB3"/>
    <w:rsid w:val="009D5293"/>
    <w:rsid w:val="009D5416"/>
    <w:rsid w:val="009D5A4D"/>
    <w:rsid w:val="009E3057"/>
    <w:rsid w:val="009E39C1"/>
    <w:rsid w:val="009E45ED"/>
    <w:rsid w:val="009E4BA6"/>
    <w:rsid w:val="009E5B16"/>
    <w:rsid w:val="009E5DE0"/>
    <w:rsid w:val="009E633E"/>
    <w:rsid w:val="009E6DCE"/>
    <w:rsid w:val="009F2354"/>
    <w:rsid w:val="00A000AE"/>
    <w:rsid w:val="00A054CA"/>
    <w:rsid w:val="00A05BD1"/>
    <w:rsid w:val="00A06A2E"/>
    <w:rsid w:val="00A06D90"/>
    <w:rsid w:val="00A06F95"/>
    <w:rsid w:val="00A07A34"/>
    <w:rsid w:val="00A13CA3"/>
    <w:rsid w:val="00A14FD0"/>
    <w:rsid w:val="00A15425"/>
    <w:rsid w:val="00A15FC7"/>
    <w:rsid w:val="00A20A46"/>
    <w:rsid w:val="00A2312F"/>
    <w:rsid w:val="00A25CC9"/>
    <w:rsid w:val="00A265CE"/>
    <w:rsid w:val="00A27BD8"/>
    <w:rsid w:val="00A3395C"/>
    <w:rsid w:val="00A40FF3"/>
    <w:rsid w:val="00A43664"/>
    <w:rsid w:val="00A47F54"/>
    <w:rsid w:val="00A51F3A"/>
    <w:rsid w:val="00A5222F"/>
    <w:rsid w:val="00A546B6"/>
    <w:rsid w:val="00A557AB"/>
    <w:rsid w:val="00A56160"/>
    <w:rsid w:val="00A57659"/>
    <w:rsid w:val="00A606DE"/>
    <w:rsid w:val="00A61A84"/>
    <w:rsid w:val="00A620A3"/>
    <w:rsid w:val="00A64F42"/>
    <w:rsid w:val="00A664DA"/>
    <w:rsid w:val="00A672E0"/>
    <w:rsid w:val="00A67829"/>
    <w:rsid w:val="00A71854"/>
    <w:rsid w:val="00A73CCB"/>
    <w:rsid w:val="00A74ADB"/>
    <w:rsid w:val="00A74E22"/>
    <w:rsid w:val="00A776E5"/>
    <w:rsid w:val="00A80ADC"/>
    <w:rsid w:val="00A90BB6"/>
    <w:rsid w:val="00A9402F"/>
    <w:rsid w:val="00AA224E"/>
    <w:rsid w:val="00AA3295"/>
    <w:rsid w:val="00AA74CC"/>
    <w:rsid w:val="00AB0312"/>
    <w:rsid w:val="00AB1776"/>
    <w:rsid w:val="00AB1790"/>
    <w:rsid w:val="00AC4BCC"/>
    <w:rsid w:val="00AC6280"/>
    <w:rsid w:val="00AC6EA8"/>
    <w:rsid w:val="00AD5070"/>
    <w:rsid w:val="00AE11D9"/>
    <w:rsid w:val="00AE486C"/>
    <w:rsid w:val="00AF440E"/>
    <w:rsid w:val="00AF4968"/>
    <w:rsid w:val="00B15FA2"/>
    <w:rsid w:val="00B167C5"/>
    <w:rsid w:val="00B219F9"/>
    <w:rsid w:val="00B263AC"/>
    <w:rsid w:val="00B2712C"/>
    <w:rsid w:val="00B27622"/>
    <w:rsid w:val="00B33565"/>
    <w:rsid w:val="00B33FDB"/>
    <w:rsid w:val="00B34EEA"/>
    <w:rsid w:val="00B3675A"/>
    <w:rsid w:val="00B41D49"/>
    <w:rsid w:val="00B448B5"/>
    <w:rsid w:val="00B44E4F"/>
    <w:rsid w:val="00B46BEB"/>
    <w:rsid w:val="00B4705D"/>
    <w:rsid w:val="00B51217"/>
    <w:rsid w:val="00B51A51"/>
    <w:rsid w:val="00B55403"/>
    <w:rsid w:val="00B61A4A"/>
    <w:rsid w:val="00B73980"/>
    <w:rsid w:val="00B73D8D"/>
    <w:rsid w:val="00B76175"/>
    <w:rsid w:val="00B76957"/>
    <w:rsid w:val="00B80F50"/>
    <w:rsid w:val="00B82550"/>
    <w:rsid w:val="00B921B1"/>
    <w:rsid w:val="00BA0ED3"/>
    <w:rsid w:val="00BB067D"/>
    <w:rsid w:val="00BB4D10"/>
    <w:rsid w:val="00BB6CDB"/>
    <w:rsid w:val="00BC13AA"/>
    <w:rsid w:val="00BC5499"/>
    <w:rsid w:val="00BD78ED"/>
    <w:rsid w:val="00BE2167"/>
    <w:rsid w:val="00BE5E28"/>
    <w:rsid w:val="00BE62DD"/>
    <w:rsid w:val="00BE7A39"/>
    <w:rsid w:val="00BF2050"/>
    <w:rsid w:val="00BF4628"/>
    <w:rsid w:val="00BF7D92"/>
    <w:rsid w:val="00C05172"/>
    <w:rsid w:val="00C06307"/>
    <w:rsid w:val="00C0636D"/>
    <w:rsid w:val="00C14C35"/>
    <w:rsid w:val="00C23827"/>
    <w:rsid w:val="00C23A0E"/>
    <w:rsid w:val="00C2765D"/>
    <w:rsid w:val="00C27D05"/>
    <w:rsid w:val="00C32A09"/>
    <w:rsid w:val="00C3661C"/>
    <w:rsid w:val="00C42B10"/>
    <w:rsid w:val="00C42D7B"/>
    <w:rsid w:val="00C446A6"/>
    <w:rsid w:val="00C45BAE"/>
    <w:rsid w:val="00C52E56"/>
    <w:rsid w:val="00C556AE"/>
    <w:rsid w:val="00C6225C"/>
    <w:rsid w:val="00C66907"/>
    <w:rsid w:val="00C66F61"/>
    <w:rsid w:val="00C76E35"/>
    <w:rsid w:val="00C846A0"/>
    <w:rsid w:val="00C85A1F"/>
    <w:rsid w:val="00C95E90"/>
    <w:rsid w:val="00CB1CF0"/>
    <w:rsid w:val="00CB1E19"/>
    <w:rsid w:val="00CB5D01"/>
    <w:rsid w:val="00CC5869"/>
    <w:rsid w:val="00CD1400"/>
    <w:rsid w:val="00CD1DCD"/>
    <w:rsid w:val="00CD6B26"/>
    <w:rsid w:val="00CD7A02"/>
    <w:rsid w:val="00CE2F7A"/>
    <w:rsid w:val="00CE49FF"/>
    <w:rsid w:val="00CE559D"/>
    <w:rsid w:val="00CF4A24"/>
    <w:rsid w:val="00CF6489"/>
    <w:rsid w:val="00D00E9C"/>
    <w:rsid w:val="00D051A9"/>
    <w:rsid w:val="00D10580"/>
    <w:rsid w:val="00D1151D"/>
    <w:rsid w:val="00D2226F"/>
    <w:rsid w:val="00D23DF2"/>
    <w:rsid w:val="00D26987"/>
    <w:rsid w:val="00D26E81"/>
    <w:rsid w:val="00D278EB"/>
    <w:rsid w:val="00D34F94"/>
    <w:rsid w:val="00D36287"/>
    <w:rsid w:val="00D36A9D"/>
    <w:rsid w:val="00D52F65"/>
    <w:rsid w:val="00D53637"/>
    <w:rsid w:val="00D650EE"/>
    <w:rsid w:val="00D77EBE"/>
    <w:rsid w:val="00D96025"/>
    <w:rsid w:val="00D97366"/>
    <w:rsid w:val="00D9779A"/>
    <w:rsid w:val="00DA37C7"/>
    <w:rsid w:val="00DA4D8D"/>
    <w:rsid w:val="00DA51EA"/>
    <w:rsid w:val="00DA538D"/>
    <w:rsid w:val="00DB0867"/>
    <w:rsid w:val="00DB118F"/>
    <w:rsid w:val="00DC2D15"/>
    <w:rsid w:val="00DC37E1"/>
    <w:rsid w:val="00DC5FB6"/>
    <w:rsid w:val="00DC7138"/>
    <w:rsid w:val="00DC77DD"/>
    <w:rsid w:val="00DD227C"/>
    <w:rsid w:val="00DD2612"/>
    <w:rsid w:val="00DD6184"/>
    <w:rsid w:val="00DE5824"/>
    <w:rsid w:val="00DE5989"/>
    <w:rsid w:val="00DF292D"/>
    <w:rsid w:val="00DF2958"/>
    <w:rsid w:val="00E00DE8"/>
    <w:rsid w:val="00E01694"/>
    <w:rsid w:val="00E01809"/>
    <w:rsid w:val="00E02969"/>
    <w:rsid w:val="00E03015"/>
    <w:rsid w:val="00E0779E"/>
    <w:rsid w:val="00E1122D"/>
    <w:rsid w:val="00E15BC1"/>
    <w:rsid w:val="00E226EA"/>
    <w:rsid w:val="00E41F01"/>
    <w:rsid w:val="00E4654C"/>
    <w:rsid w:val="00E46659"/>
    <w:rsid w:val="00E52000"/>
    <w:rsid w:val="00E52778"/>
    <w:rsid w:val="00E53975"/>
    <w:rsid w:val="00E53B65"/>
    <w:rsid w:val="00E602D1"/>
    <w:rsid w:val="00E61FB4"/>
    <w:rsid w:val="00E63400"/>
    <w:rsid w:val="00E64270"/>
    <w:rsid w:val="00E64575"/>
    <w:rsid w:val="00E702D7"/>
    <w:rsid w:val="00E718BA"/>
    <w:rsid w:val="00E74847"/>
    <w:rsid w:val="00E75038"/>
    <w:rsid w:val="00E80416"/>
    <w:rsid w:val="00E918F6"/>
    <w:rsid w:val="00E97729"/>
    <w:rsid w:val="00EA113D"/>
    <w:rsid w:val="00EA202A"/>
    <w:rsid w:val="00EA6542"/>
    <w:rsid w:val="00EA67CA"/>
    <w:rsid w:val="00EA7B28"/>
    <w:rsid w:val="00EB2F80"/>
    <w:rsid w:val="00EB4702"/>
    <w:rsid w:val="00EB6CF9"/>
    <w:rsid w:val="00EC06D5"/>
    <w:rsid w:val="00EC23E0"/>
    <w:rsid w:val="00EC6CD4"/>
    <w:rsid w:val="00ED020D"/>
    <w:rsid w:val="00ED4E22"/>
    <w:rsid w:val="00EE5504"/>
    <w:rsid w:val="00EE5E30"/>
    <w:rsid w:val="00EE7609"/>
    <w:rsid w:val="00EE7E68"/>
    <w:rsid w:val="00EF32CB"/>
    <w:rsid w:val="00EF3E7D"/>
    <w:rsid w:val="00EF4832"/>
    <w:rsid w:val="00EF4AC7"/>
    <w:rsid w:val="00F0378E"/>
    <w:rsid w:val="00F04904"/>
    <w:rsid w:val="00F06702"/>
    <w:rsid w:val="00F07C5C"/>
    <w:rsid w:val="00F104F4"/>
    <w:rsid w:val="00F25AC9"/>
    <w:rsid w:val="00F27126"/>
    <w:rsid w:val="00F31822"/>
    <w:rsid w:val="00F3272C"/>
    <w:rsid w:val="00F34485"/>
    <w:rsid w:val="00F408E4"/>
    <w:rsid w:val="00F4136F"/>
    <w:rsid w:val="00F4577D"/>
    <w:rsid w:val="00F54D94"/>
    <w:rsid w:val="00F57CCC"/>
    <w:rsid w:val="00F60778"/>
    <w:rsid w:val="00F70ADA"/>
    <w:rsid w:val="00F71900"/>
    <w:rsid w:val="00F736E4"/>
    <w:rsid w:val="00F808C0"/>
    <w:rsid w:val="00F814CF"/>
    <w:rsid w:val="00F81889"/>
    <w:rsid w:val="00F834BB"/>
    <w:rsid w:val="00F868FE"/>
    <w:rsid w:val="00F94B51"/>
    <w:rsid w:val="00F975F8"/>
    <w:rsid w:val="00FA5150"/>
    <w:rsid w:val="00FA6A96"/>
    <w:rsid w:val="00FB114D"/>
    <w:rsid w:val="00FB2BFB"/>
    <w:rsid w:val="00FB75C8"/>
    <w:rsid w:val="00FC058F"/>
    <w:rsid w:val="00FC0B78"/>
    <w:rsid w:val="00FC163E"/>
    <w:rsid w:val="00FC23ED"/>
    <w:rsid w:val="00FC7466"/>
    <w:rsid w:val="00FD003F"/>
    <w:rsid w:val="00FD19CF"/>
    <w:rsid w:val="00FD4CFD"/>
    <w:rsid w:val="00FD4FAB"/>
    <w:rsid w:val="00FD68F1"/>
    <w:rsid w:val="00FD7E44"/>
    <w:rsid w:val="00FE53B9"/>
    <w:rsid w:val="00FF6D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53F16"/>
  <w15:docId w15:val="{7AE3B2A1-9D88-40BD-94B0-8011C9EC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53"/>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53"/>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53"/>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53"/>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D051A9"/>
    <w:rPr>
      <w:sz w:val="20"/>
      <w:szCs w:val="20"/>
    </w:rPr>
  </w:style>
  <w:style w:type="character" w:customStyle="1" w:styleId="TekstprzypisudolnegoZnak">
    <w:name w:val="Tekst przypisu dolnego Znak"/>
    <w:basedOn w:val="Domylnaczcionkaakapitu"/>
    <w:link w:val="Tekstprzypisudolnego"/>
    <w:uiPriority w:val="99"/>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qFormat/>
    <w:rsid w:val="00D051A9"/>
    <w:rPr>
      <w:sz w:val="16"/>
      <w:szCs w:val="16"/>
    </w:rPr>
  </w:style>
  <w:style w:type="paragraph" w:styleId="Tekstkomentarza">
    <w:name w:val="annotation text"/>
    <w:basedOn w:val="Normalny"/>
    <w:link w:val="TekstkomentarzaZnak"/>
    <w:unhideWhenUsed/>
    <w:qFormat/>
    <w:rsid w:val="00D051A9"/>
    <w:rPr>
      <w:sz w:val="20"/>
      <w:szCs w:val="20"/>
    </w:rPr>
  </w:style>
  <w:style w:type="character" w:customStyle="1" w:styleId="TekstkomentarzaZnak">
    <w:name w:val="Tekst komentarza Znak"/>
    <w:basedOn w:val="Domylnaczcionkaakapitu"/>
    <w:link w:val="Tekstkomentarza"/>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paragraph" w:customStyle="1" w:styleId="Default">
    <w:name w:val="Default"/>
    <w:rsid w:val="00E46659"/>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A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aniel\POST&#280;POWANIA%202018\Transformatory\03.%20SIWZ\faktury.elektroniczne@enea.pl" TargetMode="External"/><Relationship Id="rId18" Type="http://schemas.openxmlformats.org/officeDocument/2006/relationships/hyperlink" Target="mailto:agnieszka.obierak@enea.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eep.iod@enea.pl" TargetMode="Externa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https://www.enea.pl/pl/grupaenea/o-grupie/spolki-grupy-enea/polaniec/zamowienia/dokumenty" TargetMode="External"/><Relationship Id="rId25" Type="http://schemas.openxmlformats.org/officeDocument/2006/relationships/hyperlink" Target="mailto:eep.iod@enea.p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20" Type="http://schemas.openxmlformats.org/officeDocument/2006/relationships/hyperlink" Target="mailto:eep.iod@ene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ep.iod@enea.p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gdfsuez-energia.pl/sites/default/files/I_DK_B_%2035_2008%20Instrukcja%20przepustkowa%20dla%20ruchu%20osobowego%20i%20pojazd&#243;w_0.pdf" TargetMode="External"/><Relationship Id="rId23" Type="http://schemas.openxmlformats.org/officeDocument/2006/relationships/hyperlink" Target="mailto:eep.iod@enea.pl"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eep.iod@enea.pl"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pl/grupaenea/o-grupie/spolki-grupy-enea/polaniec/zamowienia/dokumenty" TargetMode="External"/><Relationship Id="rId22" Type="http://schemas.openxmlformats.org/officeDocument/2006/relationships/hyperlink" Target="mailto:eep.iod@enea.pl"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2.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3.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5.xml><?xml version="1.0" encoding="utf-8"?>
<ds:datastoreItem xmlns:ds="http://schemas.openxmlformats.org/officeDocument/2006/customXml" ds:itemID="{E8BC5CA7-E4F2-4982-8A56-99523C0C0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17309</Words>
  <Characters>103859</Characters>
  <Application>Microsoft Office Word</Application>
  <DocSecurity>0</DocSecurity>
  <Lines>865</Lines>
  <Paragraphs>241</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120927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Pietras Józef</dc:creator>
  <cp:lastModifiedBy>Kabata Daniel</cp:lastModifiedBy>
  <cp:revision>5</cp:revision>
  <cp:lastPrinted>2019-12-19T06:30:00Z</cp:lastPrinted>
  <dcterms:created xsi:type="dcterms:W3CDTF">2019-12-23T07:17:00Z</dcterms:created>
  <dcterms:modified xsi:type="dcterms:W3CDTF">2019-12-23T11:41:00Z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